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FC" w:rsidRPr="00EC6503" w:rsidRDefault="00D625D8" w:rsidP="009A4EFC">
      <w:pPr>
        <w:pStyle w:val="Intestazione"/>
        <w:jc w:val="both"/>
        <w:rPr>
          <w:i/>
          <w:iCs/>
          <w:sz w:val="16"/>
          <w14:shadow w14:blurRad="50800" w14:dist="38100" w14:dir="2700000" w14:sx="100000" w14:sy="100000" w14:kx="0" w14:ky="0" w14:algn="tl">
            <w14:srgbClr w14:val="000000">
              <w14:alpha w14:val="60000"/>
            </w14:srgbClr>
          </w14:shadow>
        </w:rPr>
      </w:pPr>
      <w:r w:rsidRPr="00EC6503">
        <w:rPr>
          <w:i/>
          <w:iCs/>
          <w:sz w:val="16"/>
          <w14:shadow w14:blurRad="50800" w14:dist="38100" w14:dir="2700000" w14:sx="100000" w14:sy="100000" w14:kx="0" w14:ky="0" w14:algn="tl">
            <w14:srgbClr w14:val="000000">
              <w14:alpha w14:val="60000"/>
            </w14:srgbClr>
          </w14:shadow>
        </w:rPr>
        <w:t xml:space="preserve">                                                                                         </w:t>
      </w:r>
      <w:r w:rsidR="009A4EFC" w:rsidRPr="00EC6503">
        <w:rPr>
          <w:i/>
          <w:iCs/>
          <w:sz w:val="16"/>
          <w14:shadow w14:blurRad="50800" w14:dist="38100" w14:dir="2700000" w14:sx="100000" w14:sy="100000" w14:kx="0" w14:ky="0" w14:algn="tl">
            <w14:srgbClr w14:val="000000">
              <w14:alpha w14:val="60000"/>
            </w14:srgbClr>
          </w14:shadow>
        </w:rPr>
        <w:t xml:space="preserve">  </w:t>
      </w:r>
      <w:r w:rsidR="00EC6503">
        <w:rPr>
          <w:i/>
          <w:iCs/>
          <w:noProof/>
          <w:sz w:val="16"/>
        </w:rPr>
        <w:drawing>
          <wp:inline distT="0" distB="0" distL="0" distR="0">
            <wp:extent cx="1409700" cy="581025"/>
            <wp:effectExtent l="0" t="0" r="0" b="9525"/>
            <wp:docPr id="1" name="Immagine 1" descr="asur12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r12_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r w:rsidRPr="00EC6503">
        <w:rPr>
          <w:i/>
          <w:iCs/>
          <w:sz w:val="16"/>
          <w14:shadow w14:blurRad="50800" w14:dist="38100" w14:dir="2700000" w14:sx="100000" w14:sy="100000" w14:kx="0" w14:ky="0" w14:algn="tl">
            <w14:srgbClr w14:val="000000">
              <w14:alpha w14:val="60000"/>
            </w14:srgbClr>
          </w14:shadow>
        </w:rPr>
        <w:t xml:space="preserve">   </w:t>
      </w:r>
    </w:p>
    <w:p w:rsidR="00BB331B" w:rsidRDefault="00BB331B" w:rsidP="001024F5">
      <w:pPr>
        <w:rPr>
          <w:sz w:val="28"/>
          <w:szCs w:val="28"/>
        </w:rPr>
      </w:pPr>
    </w:p>
    <w:p w:rsidR="00CA721A" w:rsidRDefault="00CA721A" w:rsidP="001024F5">
      <w:pPr>
        <w:rPr>
          <w:sz w:val="28"/>
          <w:szCs w:val="28"/>
        </w:rPr>
      </w:pPr>
    </w:p>
    <w:p w:rsidR="00D01158" w:rsidRPr="00D01158" w:rsidRDefault="00D01158" w:rsidP="00D01158">
      <w:pPr>
        <w:jc w:val="center"/>
        <w:rPr>
          <w:rFonts w:asciiTheme="minorHAnsi" w:eastAsiaTheme="minorHAnsi" w:hAnsiTheme="minorHAnsi" w:cstheme="minorBidi"/>
          <w:b/>
          <w:sz w:val="40"/>
          <w:szCs w:val="40"/>
          <w:lang w:eastAsia="en-US"/>
        </w:rPr>
      </w:pPr>
      <w:r w:rsidRPr="00D01158">
        <w:rPr>
          <w:rFonts w:asciiTheme="minorHAnsi" w:eastAsiaTheme="minorHAnsi" w:hAnsiTheme="minorHAnsi" w:cstheme="minorBidi"/>
          <w:b/>
          <w:sz w:val="40"/>
          <w:szCs w:val="40"/>
          <w:lang w:eastAsia="en-US"/>
        </w:rPr>
        <w:t xml:space="preserve">CONFERENZA  STAMPA </w:t>
      </w:r>
    </w:p>
    <w:p w:rsidR="00D01158" w:rsidRPr="00D01158" w:rsidRDefault="00D01158" w:rsidP="00D01158">
      <w:pPr>
        <w:jc w:val="center"/>
        <w:rPr>
          <w:rFonts w:asciiTheme="minorHAnsi" w:eastAsiaTheme="minorHAnsi" w:hAnsiTheme="minorHAnsi" w:cstheme="minorBidi"/>
          <w:b/>
          <w:sz w:val="32"/>
          <w:szCs w:val="32"/>
          <w:lang w:eastAsia="en-US"/>
        </w:rPr>
      </w:pPr>
    </w:p>
    <w:p w:rsidR="00D01158" w:rsidRPr="00D01158" w:rsidRDefault="00D01158" w:rsidP="00D01158">
      <w:pPr>
        <w:jc w:val="center"/>
        <w:rPr>
          <w:rFonts w:asciiTheme="minorHAnsi" w:eastAsiaTheme="minorHAnsi" w:hAnsiTheme="minorHAnsi" w:cstheme="minorBidi"/>
          <w:b/>
          <w:i/>
          <w:sz w:val="28"/>
          <w:szCs w:val="28"/>
          <w:lang w:eastAsia="en-US"/>
        </w:rPr>
      </w:pPr>
      <w:r w:rsidRPr="00D01158">
        <w:rPr>
          <w:rFonts w:asciiTheme="minorHAnsi" w:eastAsiaTheme="minorHAnsi" w:hAnsiTheme="minorHAnsi" w:cstheme="minorBidi"/>
          <w:b/>
          <w:i/>
          <w:sz w:val="28"/>
          <w:szCs w:val="28"/>
          <w:lang w:eastAsia="en-US"/>
        </w:rPr>
        <w:t>ILLUSTRAZIONE STATUS OBIETTIVI DI AREA VASTA</w:t>
      </w:r>
    </w:p>
    <w:p w:rsidR="00D01158" w:rsidRPr="00D01158" w:rsidRDefault="00D01158" w:rsidP="00D01158">
      <w:pPr>
        <w:jc w:val="center"/>
        <w:rPr>
          <w:rFonts w:asciiTheme="minorHAnsi" w:eastAsiaTheme="minorHAnsi" w:hAnsiTheme="minorHAnsi" w:cstheme="minorBidi"/>
          <w:b/>
          <w:i/>
          <w:sz w:val="28"/>
          <w:szCs w:val="28"/>
          <w:lang w:eastAsia="en-US"/>
        </w:rPr>
      </w:pPr>
      <w:r w:rsidRPr="00D01158">
        <w:rPr>
          <w:rFonts w:asciiTheme="minorHAnsi" w:eastAsiaTheme="minorHAnsi" w:hAnsiTheme="minorHAnsi" w:cstheme="minorBidi"/>
          <w:b/>
          <w:i/>
          <w:sz w:val="28"/>
          <w:szCs w:val="28"/>
          <w:lang w:eastAsia="en-US"/>
        </w:rPr>
        <w:t>FOCUS ATTIVITA’ STABILIMENTO OSPEDALIERO S. BENEDETTO DEL TRONTO</w:t>
      </w:r>
    </w:p>
    <w:p w:rsidR="00D01158" w:rsidRPr="00D01158" w:rsidRDefault="00D01158" w:rsidP="00D01158">
      <w:pPr>
        <w:jc w:val="center"/>
        <w:rPr>
          <w:rFonts w:asciiTheme="minorHAnsi" w:eastAsiaTheme="minorHAnsi" w:hAnsiTheme="minorHAnsi" w:cstheme="minorBidi"/>
          <w:b/>
          <w:sz w:val="28"/>
          <w:szCs w:val="28"/>
          <w:u w:val="single"/>
          <w:lang w:eastAsia="en-US"/>
        </w:rPr>
      </w:pPr>
    </w:p>
    <w:p w:rsidR="003D7203" w:rsidRPr="00D01158" w:rsidRDefault="003D7203" w:rsidP="00D01158">
      <w:pPr>
        <w:jc w:val="both"/>
        <w:rPr>
          <w:rFonts w:asciiTheme="minorHAnsi" w:hAnsiTheme="minorHAnsi"/>
          <w:sz w:val="28"/>
          <w:szCs w:val="28"/>
        </w:rPr>
      </w:pPr>
    </w:p>
    <w:p w:rsidR="00AD7B35" w:rsidRDefault="00AD7B35" w:rsidP="00AD7B35">
      <w:pPr>
        <w:jc w:val="center"/>
        <w:rPr>
          <w:rFonts w:asciiTheme="minorHAnsi" w:hAnsiTheme="minorHAnsi"/>
          <w:b/>
          <w:sz w:val="36"/>
          <w:szCs w:val="36"/>
          <w:u w:val="single"/>
        </w:rPr>
      </w:pPr>
      <w:r>
        <w:rPr>
          <w:rFonts w:asciiTheme="minorHAnsi" w:hAnsiTheme="minorHAnsi"/>
          <w:b/>
          <w:sz w:val="36"/>
          <w:szCs w:val="36"/>
          <w:u w:val="single"/>
        </w:rPr>
        <w:t>ATTIVITA’ REALIZZATA</w:t>
      </w:r>
      <w:r w:rsidRPr="00AD7B35">
        <w:rPr>
          <w:rFonts w:asciiTheme="minorHAnsi" w:hAnsiTheme="minorHAnsi"/>
          <w:b/>
          <w:sz w:val="36"/>
          <w:szCs w:val="36"/>
          <w:u w:val="single"/>
        </w:rPr>
        <w:t xml:space="preserve"> DALL’EQUIPE SISMA</w:t>
      </w:r>
    </w:p>
    <w:p w:rsidR="00AD7B35" w:rsidRPr="00AD7B35" w:rsidRDefault="00AD7B35" w:rsidP="00AD7B35">
      <w:pPr>
        <w:jc w:val="center"/>
        <w:rPr>
          <w:rFonts w:asciiTheme="minorHAnsi" w:hAnsiTheme="minorHAnsi"/>
          <w:iCs/>
          <w:sz w:val="36"/>
          <w:szCs w:val="36"/>
          <w:u w:val="single"/>
        </w:rPr>
      </w:pPr>
      <w:r w:rsidRPr="00AD7B35">
        <w:rPr>
          <w:rFonts w:asciiTheme="minorHAnsi" w:hAnsiTheme="minorHAnsi"/>
          <w:b/>
          <w:sz w:val="36"/>
          <w:szCs w:val="36"/>
          <w:u w:val="single"/>
        </w:rPr>
        <w:t xml:space="preserve"> E ULTERIORI PROSPETTIVE DI INTERVENTO</w:t>
      </w:r>
    </w:p>
    <w:p w:rsidR="00AD7B35" w:rsidRDefault="00AD7B35" w:rsidP="00AD7B35">
      <w:pPr>
        <w:jc w:val="both"/>
        <w:rPr>
          <w:iCs/>
          <w:szCs w:val="22"/>
        </w:rPr>
      </w:pP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In seguito alla prima scossa di terremoto l’Area Vasta 5 ha istituito, nella mattinata stessa, un Gruppo di intervento psicologico-psichiatrico, composto da sedici professionisti che hanno coperto h24 le quattro giornate successive. Il Gruppo ha prestato la propria opera presso il pronto soccorso, i servizi sanitari, l’obitorio del</w:t>
      </w:r>
      <w:r>
        <w:rPr>
          <w:rFonts w:asciiTheme="minorHAnsi" w:hAnsiTheme="minorHAnsi"/>
          <w:iCs/>
          <w:sz w:val="28"/>
          <w:szCs w:val="28"/>
        </w:rPr>
        <w:t>lo S.O.</w:t>
      </w:r>
      <w:r w:rsidRPr="00AD7B35">
        <w:rPr>
          <w:rFonts w:asciiTheme="minorHAnsi" w:hAnsiTheme="minorHAnsi"/>
          <w:iCs/>
          <w:sz w:val="28"/>
          <w:szCs w:val="28"/>
        </w:rPr>
        <w:t xml:space="preserve"> di Ascoli Piceno. Gli interventi messi in atto sono stati prevalentemente improntati alla gestione dello stato di shock in cui versavano le persone che a</w:t>
      </w:r>
      <w:r>
        <w:rPr>
          <w:rFonts w:asciiTheme="minorHAnsi" w:hAnsiTheme="minorHAnsi"/>
          <w:iCs/>
          <w:sz w:val="28"/>
          <w:szCs w:val="28"/>
        </w:rPr>
        <w:t>vevano perso familiari ed amici,</w:t>
      </w:r>
      <w:r w:rsidRPr="00AD7B35">
        <w:rPr>
          <w:rFonts w:asciiTheme="minorHAnsi" w:hAnsiTheme="minorHAnsi"/>
          <w:iCs/>
          <w:sz w:val="28"/>
          <w:szCs w:val="28"/>
        </w:rPr>
        <w:t xml:space="preserve"> nelle settimane successive</w:t>
      </w:r>
      <w:r>
        <w:rPr>
          <w:rFonts w:asciiTheme="minorHAnsi" w:hAnsiTheme="minorHAnsi"/>
          <w:iCs/>
          <w:sz w:val="28"/>
          <w:szCs w:val="28"/>
        </w:rPr>
        <w:t xml:space="preserve"> </w:t>
      </w:r>
      <w:r w:rsidRPr="00AD7B35">
        <w:rPr>
          <w:rFonts w:asciiTheme="minorHAnsi" w:hAnsiTheme="minorHAnsi"/>
          <w:iCs/>
          <w:sz w:val="28"/>
          <w:szCs w:val="28"/>
        </w:rPr>
        <w:t xml:space="preserve"> </w:t>
      </w:r>
      <w:r>
        <w:rPr>
          <w:rFonts w:asciiTheme="minorHAnsi" w:hAnsiTheme="minorHAnsi"/>
          <w:iCs/>
          <w:sz w:val="28"/>
          <w:szCs w:val="28"/>
        </w:rPr>
        <w:t xml:space="preserve">sono state fornite </w:t>
      </w:r>
      <w:r w:rsidRPr="00AD7B35">
        <w:rPr>
          <w:rFonts w:asciiTheme="minorHAnsi" w:hAnsiTheme="minorHAnsi"/>
          <w:iCs/>
          <w:sz w:val="28"/>
          <w:szCs w:val="28"/>
        </w:rPr>
        <w:t>consulenze quotidiane nei servizi ospedalieri e</w:t>
      </w:r>
      <w:r>
        <w:rPr>
          <w:rFonts w:asciiTheme="minorHAnsi" w:hAnsiTheme="minorHAnsi"/>
          <w:iCs/>
          <w:sz w:val="28"/>
          <w:szCs w:val="28"/>
        </w:rPr>
        <w:t xml:space="preserve">d effettuate </w:t>
      </w:r>
      <w:bookmarkStart w:id="0" w:name="_GoBack"/>
      <w:bookmarkEnd w:id="0"/>
      <w:r w:rsidRPr="00AD7B35">
        <w:rPr>
          <w:rFonts w:asciiTheme="minorHAnsi" w:hAnsiTheme="minorHAnsi"/>
          <w:iCs/>
          <w:sz w:val="28"/>
          <w:szCs w:val="28"/>
        </w:rPr>
        <w:t>le prime prese in carico terapeutiche.</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L’Asur Marche ha successivamente creato un Coordinamento Psicologico-Psichiatrico-Sociale (diretto dal dott. Massimo Mari) articolato nelle diverse Aree Vaste, secondo quanto disposto dalla Giunta della Regione Marche. </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In seguito a queste direttive, l’Area Vasta 5, a partire dal marzo 2017, ha istituito un’equipe dedicata al sisma coordinata dal dott. Vincenzo Luciani, dal dott. </w:t>
      </w:r>
      <w:proofErr w:type="spellStart"/>
      <w:r w:rsidRPr="00AD7B35">
        <w:rPr>
          <w:rFonts w:asciiTheme="minorHAnsi" w:hAnsiTheme="minorHAnsi"/>
          <w:iCs/>
          <w:sz w:val="28"/>
          <w:szCs w:val="28"/>
        </w:rPr>
        <w:t>Angelomarco</w:t>
      </w:r>
      <w:proofErr w:type="spellEnd"/>
      <w:r w:rsidRPr="00AD7B35">
        <w:rPr>
          <w:rFonts w:asciiTheme="minorHAnsi" w:hAnsiTheme="minorHAnsi"/>
          <w:iCs/>
          <w:sz w:val="28"/>
          <w:szCs w:val="28"/>
        </w:rPr>
        <w:t xml:space="preserve"> </w:t>
      </w:r>
      <w:proofErr w:type="spellStart"/>
      <w:r w:rsidRPr="00AD7B35">
        <w:rPr>
          <w:rFonts w:asciiTheme="minorHAnsi" w:hAnsiTheme="minorHAnsi"/>
          <w:iCs/>
          <w:sz w:val="28"/>
          <w:szCs w:val="28"/>
        </w:rPr>
        <w:t>Barioglio</w:t>
      </w:r>
      <w:proofErr w:type="spellEnd"/>
      <w:r w:rsidRPr="00AD7B35">
        <w:rPr>
          <w:rFonts w:asciiTheme="minorHAnsi" w:hAnsiTheme="minorHAnsi"/>
          <w:iCs/>
          <w:sz w:val="28"/>
          <w:szCs w:val="28"/>
        </w:rPr>
        <w:t xml:space="preserve">, dal </w:t>
      </w:r>
      <w:proofErr w:type="spellStart"/>
      <w:r w:rsidRPr="00AD7B35">
        <w:rPr>
          <w:rFonts w:asciiTheme="minorHAnsi" w:hAnsiTheme="minorHAnsi"/>
          <w:iCs/>
          <w:sz w:val="28"/>
          <w:szCs w:val="28"/>
        </w:rPr>
        <w:t>dott.Vinicio</w:t>
      </w:r>
      <w:proofErr w:type="spellEnd"/>
      <w:r w:rsidRPr="00AD7B35">
        <w:rPr>
          <w:rFonts w:asciiTheme="minorHAnsi" w:hAnsiTheme="minorHAnsi"/>
          <w:iCs/>
          <w:sz w:val="28"/>
          <w:szCs w:val="28"/>
        </w:rPr>
        <w:t xml:space="preserve"> </w:t>
      </w:r>
      <w:proofErr w:type="spellStart"/>
      <w:r w:rsidRPr="00AD7B35">
        <w:rPr>
          <w:rFonts w:asciiTheme="minorHAnsi" w:hAnsiTheme="minorHAnsi"/>
          <w:iCs/>
          <w:sz w:val="28"/>
          <w:szCs w:val="28"/>
        </w:rPr>
        <w:t>Alessandroni</w:t>
      </w:r>
      <w:proofErr w:type="spellEnd"/>
      <w:r w:rsidRPr="00AD7B35">
        <w:rPr>
          <w:rFonts w:asciiTheme="minorHAnsi" w:hAnsiTheme="minorHAnsi"/>
          <w:iCs/>
          <w:sz w:val="28"/>
          <w:szCs w:val="28"/>
        </w:rPr>
        <w:t xml:space="preserve">, dalla dott.ssa Maria Longo. </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L’Equipe è composta da cinque psicologhe, due psichiatre, un’assistente sociale, due educatrici professionali ed un neuropsichiatra infantile.</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Essa si è interfacciata con le realtà territoriali, istituzionali e sanitarie già presenti sul territorio: Servizi Sanitari dell’A.V.5, MMG, PLS, Servizi Sociali, Ambiti Sociali Territoriali,  Diocesi di Ascoli Piceno, </w:t>
      </w:r>
      <w:r w:rsidRPr="00AD7B35">
        <w:rPr>
          <w:rFonts w:asciiTheme="minorHAnsi" w:hAnsiTheme="minorHAnsi"/>
          <w:i/>
          <w:iCs/>
          <w:sz w:val="28"/>
          <w:szCs w:val="28"/>
        </w:rPr>
        <w:t>Laboratorio della Speranza</w:t>
      </w:r>
      <w:r w:rsidRPr="00AD7B35">
        <w:rPr>
          <w:rFonts w:asciiTheme="minorHAnsi" w:hAnsiTheme="minorHAnsi"/>
          <w:iCs/>
          <w:sz w:val="28"/>
          <w:szCs w:val="28"/>
        </w:rPr>
        <w:t xml:space="preserve">, </w:t>
      </w:r>
      <w:r w:rsidRPr="00AD7B35">
        <w:rPr>
          <w:rFonts w:asciiTheme="minorHAnsi" w:hAnsiTheme="minorHAnsi"/>
          <w:i/>
          <w:iCs/>
          <w:sz w:val="28"/>
          <w:szCs w:val="28"/>
        </w:rPr>
        <w:t>GUS-Gruppo Umana Solidarietà-</w:t>
      </w:r>
      <w:r w:rsidRPr="00AD7B35">
        <w:rPr>
          <w:rFonts w:asciiTheme="minorHAnsi" w:hAnsiTheme="minorHAnsi"/>
          <w:iCs/>
          <w:sz w:val="28"/>
          <w:szCs w:val="28"/>
        </w:rPr>
        <w:t xml:space="preserve">, </w:t>
      </w:r>
      <w:proofErr w:type="spellStart"/>
      <w:r w:rsidRPr="00AD7B35">
        <w:rPr>
          <w:rFonts w:asciiTheme="minorHAnsi" w:hAnsiTheme="minorHAnsi"/>
          <w:i/>
          <w:iCs/>
          <w:sz w:val="28"/>
          <w:szCs w:val="28"/>
        </w:rPr>
        <w:t>Psy</w:t>
      </w:r>
      <w:proofErr w:type="spellEnd"/>
      <w:r w:rsidRPr="00AD7B35">
        <w:rPr>
          <w:rFonts w:asciiTheme="minorHAnsi" w:hAnsiTheme="minorHAnsi"/>
          <w:i/>
          <w:iCs/>
          <w:sz w:val="28"/>
          <w:szCs w:val="28"/>
        </w:rPr>
        <w:t>+</w:t>
      </w:r>
      <w:r w:rsidRPr="00AD7B35">
        <w:rPr>
          <w:rFonts w:asciiTheme="minorHAnsi" w:hAnsiTheme="minorHAnsi"/>
          <w:iCs/>
          <w:sz w:val="28"/>
          <w:szCs w:val="28"/>
        </w:rPr>
        <w:t xml:space="preserve">, </w:t>
      </w:r>
      <w:r w:rsidRPr="00AD7B35">
        <w:rPr>
          <w:rFonts w:asciiTheme="minorHAnsi" w:hAnsiTheme="minorHAnsi"/>
          <w:i/>
          <w:iCs/>
          <w:sz w:val="28"/>
          <w:szCs w:val="28"/>
        </w:rPr>
        <w:t>L’Albero della Vita</w:t>
      </w:r>
      <w:r w:rsidRPr="00AD7B35">
        <w:rPr>
          <w:rFonts w:asciiTheme="minorHAnsi" w:hAnsiTheme="minorHAnsi"/>
          <w:iCs/>
          <w:sz w:val="28"/>
          <w:szCs w:val="28"/>
        </w:rPr>
        <w:t xml:space="preserve">, </w:t>
      </w:r>
      <w:r w:rsidRPr="00AD7B35">
        <w:rPr>
          <w:rFonts w:asciiTheme="minorHAnsi" w:hAnsiTheme="minorHAnsi"/>
          <w:i/>
          <w:iCs/>
          <w:sz w:val="28"/>
          <w:szCs w:val="28"/>
        </w:rPr>
        <w:t>Fondazione Paoletti</w:t>
      </w:r>
      <w:r w:rsidRPr="00AD7B35">
        <w:rPr>
          <w:rFonts w:asciiTheme="minorHAnsi" w:hAnsiTheme="minorHAnsi"/>
          <w:iCs/>
          <w:sz w:val="28"/>
          <w:szCs w:val="28"/>
        </w:rPr>
        <w:t xml:space="preserve">, </w:t>
      </w:r>
      <w:r w:rsidRPr="00AD7B35">
        <w:rPr>
          <w:rFonts w:asciiTheme="minorHAnsi" w:hAnsiTheme="minorHAnsi"/>
          <w:i/>
          <w:iCs/>
          <w:sz w:val="28"/>
          <w:szCs w:val="28"/>
        </w:rPr>
        <w:t xml:space="preserve">Save The </w:t>
      </w:r>
      <w:proofErr w:type="spellStart"/>
      <w:r w:rsidRPr="00AD7B35">
        <w:rPr>
          <w:rFonts w:asciiTheme="minorHAnsi" w:hAnsiTheme="minorHAnsi"/>
          <w:i/>
          <w:iCs/>
          <w:sz w:val="28"/>
          <w:szCs w:val="28"/>
        </w:rPr>
        <w:t>Children</w:t>
      </w:r>
      <w:proofErr w:type="spellEnd"/>
      <w:r w:rsidRPr="00AD7B35">
        <w:rPr>
          <w:rFonts w:asciiTheme="minorHAnsi" w:hAnsiTheme="minorHAnsi"/>
          <w:iCs/>
          <w:sz w:val="28"/>
          <w:szCs w:val="28"/>
        </w:rPr>
        <w:t>.</w:t>
      </w:r>
      <w:r w:rsidRPr="00AD7B35">
        <w:rPr>
          <w:rFonts w:asciiTheme="minorHAnsi" w:hAnsiTheme="minorHAnsi"/>
          <w:sz w:val="28"/>
          <w:szCs w:val="28"/>
        </w:rPr>
        <w:t xml:space="preserve"> </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A seguito della rilevazione dei bisogni delle comunità, attraverso un’attività di ricerca sul campo e di indagine quantitativa dei dati, il lavoro dell’Equipe Sisma è stato caratterizzato sia da interventi di primo livello sulle comunità, i soccorritori, i volontari, gli albergatori, le scuole; sia da interventi di secondo livello, con </w:t>
      </w:r>
      <w:r w:rsidRPr="00AD7B35">
        <w:rPr>
          <w:rFonts w:asciiTheme="minorHAnsi" w:hAnsiTheme="minorHAnsi"/>
          <w:sz w:val="28"/>
          <w:szCs w:val="28"/>
        </w:rPr>
        <w:t xml:space="preserve">prese in carico di tipo psicologico, psichiatrico e sociale - individuale di coppia, familiare - </w:t>
      </w:r>
      <w:r w:rsidRPr="00AD7B35">
        <w:rPr>
          <w:rFonts w:asciiTheme="minorHAnsi" w:hAnsiTheme="minorHAnsi"/>
          <w:iCs/>
          <w:sz w:val="28"/>
          <w:szCs w:val="28"/>
        </w:rPr>
        <w:t>che</w:t>
      </w:r>
      <w:r w:rsidRPr="00AD7B35">
        <w:rPr>
          <w:rFonts w:asciiTheme="minorHAnsi" w:hAnsiTheme="minorHAnsi"/>
          <w:i/>
          <w:iCs/>
          <w:sz w:val="28"/>
          <w:szCs w:val="28"/>
        </w:rPr>
        <w:t xml:space="preserve"> </w:t>
      </w:r>
      <w:r w:rsidRPr="00AD7B35">
        <w:rPr>
          <w:rFonts w:asciiTheme="minorHAnsi" w:hAnsiTheme="minorHAnsi"/>
          <w:iCs/>
          <w:sz w:val="28"/>
          <w:szCs w:val="28"/>
        </w:rPr>
        <w:t xml:space="preserve">hanno richiesto l’integrazione di più figure professionali specialistiche, un lavoro di </w:t>
      </w:r>
      <w:r w:rsidRPr="00AD7B35">
        <w:rPr>
          <w:rFonts w:asciiTheme="minorHAnsi" w:hAnsiTheme="minorHAnsi"/>
          <w:iCs/>
          <w:sz w:val="28"/>
          <w:szCs w:val="28"/>
        </w:rPr>
        <w:lastRenderedPageBreak/>
        <w:t xml:space="preserve">supervisione d’equipe costante e il lavoro di rete con i servizi già presenti sul territorio. </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Gli utenti presi in carico nel periodo marzo-settembre 2017 sono stati 232, in prevalenza donne. Gli interventi realizzati sono stati 1443. Di questi, 418 sono stati realizzati dentro percorsi</w:t>
      </w:r>
      <w:r w:rsidRPr="00AD7B35">
        <w:rPr>
          <w:rFonts w:asciiTheme="minorHAnsi" w:hAnsiTheme="minorHAnsi"/>
          <w:sz w:val="28"/>
          <w:szCs w:val="28"/>
        </w:rPr>
        <w:t xml:space="preserve"> diagnostici e terapeutici </w:t>
      </w:r>
      <w:r w:rsidRPr="00AD7B35">
        <w:rPr>
          <w:rFonts w:asciiTheme="minorHAnsi" w:hAnsiTheme="minorHAnsi"/>
          <w:i/>
          <w:iCs/>
          <w:sz w:val="28"/>
          <w:szCs w:val="28"/>
        </w:rPr>
        <w:t xml:space="preserve">multidisciplinari </w:t>
      </w:r>
      <w:r w:rsidRPr="00AD7B35">
        <w:rPr>
          <w:rFonts w:asciiTheme="minorHAnsi" w:hAnsiTheme="minorHAnsi"/>
          <w:sz w:val="28"/>
          <w:szCs w:val="28"/>
        </w:rPr>
        <w:t>(</w:t>
      </w:r>
      <w:r w:rsidRPr="00AD7B35">
        <w:rPr>
          <w:rFonts w:asciiTheme="minorHAnsi" w:hAnsiTheme="minorHAnsi"/>
          <w:iCs/>
          <w:sz w:val="28"/>
          <w:szCs w:val="28"/>
        </w:rPr>
        <w:t xml:space="preserve">psichiatrico – psicologico – riabilitativo - sociale). </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Da segnalare, nel corso dei mesi, il progressivo aumento degli interventi effettuati, rilevato sia dall’aumento della media degli interventi giornalieri (passati da 1,2 a 2,2) con particolare riferimento a quelli integrati, sia dalla frequenza crescente degli interventi di comunità (passati da 380 a 560) effettuati soprattutto nell’ultimo mese. I disturbi maggiormente trattati sono stati i disturbi d’ansia (29%); i disturbi depressivi (23%) i disturbi correlati a eventi traumatici (21%),  disturbi da </w:t>
      </w:r>
      <w:proofErr w:type="spellStart"/>
      <w:r w:rsidRPr="00AD7B35">
        <w:rPr>
          <w:rFonts w:asciiTheme="minorHAnsi" w:hAnsiTheme="minorHAnsi"/>
          <w:iCs/>
          <w:sz w:val="28"/>
          <w:szCs w:val="28"/>
        </w:rPr>
        <w:t>addiction</w:t>
      </w:r>
      <w:proofErr w:type="spellEnd"/>
      <w:r w:rsidRPr="00AD7B35">
        <w:rPr>
          <w:rFonts w:asciiTheme="minorHAnsi" w:hAnsiTheme="minorHAnsi"/>
          <w:iCs/>
          <w:sz w:val="28"/>
          <w:szCs w:val="28"/>
        </w:rPr>
        <w:t xml:space="preserve"> e disturbi della personalità (27%). I disturbi depressivi e i disturbi correlati a eventi traumatici e stressanti hanno inoltre richiesto il maggior numero di trattamenti integrati. </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Tra i disturbi correlati a eventi traumatici e stressanti, si sono rilevate differenze nella prevalenza e nell’espressione dei sintomi rispetto al target d’età. Gli adulti (48%) hanno riferito una sintomatologia ascrivibile a sintomi ansiosi e depressivi; i minori, in età infantile (21%), hanno manifestato insonnia, ansia da separazione e diminuita partecipazione ad attività sociali; gli adolescenti (22%), hanno evidenziato insonnia e marcata sofferenza emotiva con compromissione del funzionamento scolastico; gli anziani (9%) hanno mostrato un aggravamento delle condizioni mediche generali, soprattutto rispetto a malattie degenerative con sintomi depressivi atipici ed ansia somatizzata.</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Allo stato attuale, gli effetti del sisma sulla popolazione sono ancora attivi, indice questo non solo della persistenza degli effetti del  traumatici acuti sulla popolazione colpita, ma anche delle manifestazioni traumatiche tardive e delle conseguenze </w:t>
      </w:r>
      <w:proofErr w:type="spellStart"/>
      <w:r w:rsidRPr="00AD7B35">
        <w:rPr>
          <w:rFonts w:asciiTheme="minorHAnsi" w:hAnsiTheme="minorHAnsi"/>
          <w:iCs/>
          <w:sz w:val="28"/>
          <w:szCs w:val="28"/>
        </w:rPr>
        <w:t>stressogene</w:t>
      </w:r>
      <w:proofErr w:type="spellEnd"/>
      <w:r w:rsidRPr="00AD7B35">
        <w:rPr>
          <w:rFonts w:asciiTheme="minorHAnsi" w:hAnsiTheme="minorHAnsi"/>
          <w:iCs/>
          <w:sz w:val="28"/>
          <w:szCs w:val="28"/>
        </w:rPr>
        <w:t xml:space="preserve"> dei cambiamenti ambientali subiti.</w:t>
      </w:r>
    </w:p>
    <w:p w:rsidR="00AD7B35" w:rsidRPr="00AD7B35" w:rsidRDefault="00AD7B35" w:rsidP="00AD7B35">
      <w:pPr>
        <w:jc w:val="both"/>
        <w:rPr>
          <w:rFonts w:asciiTheme="minorHAnsi" w:hAnsiTheme="minorHAnsi"/>
          <w:iCs/>
          <w:sz w:val="28"/>
          <w:szCs w:val="28"/>
        </w:rPr>
      </w:pPr>
      <w:r w:rsidRPr="00AD7B35">
        <w:rPr>
          <w:rFonts w:asciiTheme="minorHAnsi" w:hAnsiTheme="minorHAnsi"/>
          <w:iCs/>
          <w:sz w:val="28"/>
          <w:szCs w:val="28"/>
        </w:rPr>
        <w:t xml:space="preserve">Nei prossimi sei mesi L’Equipe Sisma ha delineato </w:t>
      </w:r>
      <w:proofErr w:type="spellStart"/>
      <w:r w:rsidRPr="00AD7B35">
        <w:rPr>
          <w:rFonts w:asciiTheme="minorHAnsi" w:hAnsiTheme="minorHAnsi"/>
          <w:iCs/>
          <w:sz w:val="28"/>
          <w:szCs w:val="28"/>
        </w:rPr>
        <w:t>macroaree</w:t>
      </w:r>
      <w:proofErr w:type="spellEnd"/>
      <w:r w:rsidRPr="00AD7B35">
        <w:rPr>
          <w:rFonts w:asciiTheme="minorHAnsi" w:hAnsiTheme="minorHAnsi"/>
          <w:iCs/>
          <w:sz w:val="28"/>
          <w:szCs w:val="28"/>
        </w:rPr>
        <w:t xml:space="preserve"> di intervento in ambito clinico, istituzionale e comunitario</w:t>
      </w:r>
      <w:r w:rsidRPr="00AD7B35">
        <w:rPr>
          <w:rFonts w:asciiTheme="minorHAnsi" w:hAnsiTheme="minorHAnsi"/>
          <w:sz w:val="28"/>
          <w:szCs w:val="28"/>
        </w:rPr>
        <w:t xml:space="preserve">. </w:t>
      </w:r>
    </w:p>
    <w:p w:rsidR="00AD7B35" w:rsidRPr="00AD7B35" w:rsidRDefault="00AD7B35" w:rsidP="00AD7B35">
      <w:pPr>
        <w:jc w:val="both"/>
        <w:rPr>
          <w:rFonts w:asciiTheme="minorHAnsi" w:hAnsiTheme="minorHAnsi"/>
          <w:sz w:val="28"/>
          <w:szCs w:val="28"/>
        </w:rPr>
      </w:pPr>
      <w:r w:rsidRPr="00AD7B35">
        <w:rPr>
          <w:rFonts w:asciiTheme="minorHAnsi" w:hAnsiTheme="minorHAnsi"/>
          <w:sz w:val="28"/>
          <w:szCs w:val="28"/>
        </w:rPr>
        <w:t xml:space="preserve">In ambito clinico verrà garantita la continuità delle prese in carico già in atto e, ove necessario, verrà assicurata la disponibilità a nuove prese in carico. </w:t>
      </w:r>
    </w:p>
    <w:p w:rsidR="00AD7B35" w:rsidRPr="00AD7B35" w:rsidRDefault="00AD7B35" w:rsidP="00AD7B35">
      <w:pPr>
        <w:jc w:val="both"/>
        <w:rPr>
          <w:rFonts w:asciiTheme="minorHAnsi" w:hAnsiTheme="minorHAnsi"/>
          <w:iCs/>
          <w:sz w:val="28"/>
          <w:szCs w:val="28"/>
        </w:rPr>
      </w:pPr>
      <w:r w:rsidRPr="00AD7B35">
        <w:rPr>
          <w:rFonts w:asciiTheme="minorHAnsi" w:hAnsiTheme="minorHAnsi"/>
          <w:sz w:val="28"/>
          <w:szCs w:val="28"/>
        </w:rPr>
        <w:t>In ambito istituzionale e comunitario, verrà effettuato un monitoraggio costante sulla condizione psicosociale della popolazione al fine di strutturare eventuali azioni programmate specifiche. E’ prevista, inoltre, una stretta collaborazione con la scuola in quanto luogo privilegiato per la ricostruzione del tessuto sociale e del senso di appartenenza al territorio.</w:t>
      </w:r>
    </w:p>
    <w:p w:rsidR="00AD7B35" w:rsidRPr="00AD7B35" w:rsidRDefault="00AD7B35" w:rsidP="00AD7B35">
      <w:pPr>
        <w:jc w:val="both"/>
        <w:rPr>
          <w:rFonts w:asciiTheme="minorHAnsi" w:hAnsiTheme="minorHAnsi"/>
        </w:rPr>
      </w:pPr>
      <w:r w:rsidRPr="00AD7B35">
        <w:rPr>
          <w:rFonts w:asciiTheme="minorHAnsi" w:hAnsiTheme="minorHAnsi"/>
          <w:iCs/>
          <w:sz w:val="28"/>
          <w:szCs w:val="28"/>
        </w:rPr>
        <w:t xml:space="preserve">Infine ad integrazione e sviluppo delle azioni in favore della comunità, l’Equipe Sisma sarà impegnata a </w:t>
      </w:r>
      <w:r w:rsidRPr="00AD7B35">
        <w:rPr>
          <w:rFonts w:asciiTheme="minorHAnsi" w:hAnsiTheme="minorHAnsi"/>
          <w:sz w:val="28"/>
          <w:szCs w:val="28"/>
        </w:rPr>
        <w:t>coadiuvare le attività</w:t>
      </w:r>
      <w:r w:rsidRPr="00AD7B35">
        <w:rPr>
          <w:rFonts w:asciiTheme="minorHAnsi" w:hAnsiTheme="minorHAnsi"/>
          <w:iCs/>
          <w:sz w:val="28"/>
          <w:szCs w:val="28"/>
        </w:rPr>
        <w:t xml:space="preserve"> che vedono coinvolti i volontari (otto operatori) del Servizio Civile Nazionale all’interno del “Progetto NON3MO”. </w:t>
      </w:r>
    </w:p>
    <w:p w:rsidR="00AD7B35" w:rsidRPr="00AD7B35" w:rsidRDefault="00AD7B35" w:rsidP="00AD7B35">
      <w:pPr>
        <w:jc w:val="both"/>
        <w:rPr>
          <w:rFonts w:asciiTheme="minorHAnsi" w:hAnsiTheme="minorHAnsi"/>
        </w:rPr>
      </w:pPr>
    </w:p>
    <w:p w:rsidR="00AD7B35" w:rsidRPr="00AD7B35" w:rsidRDefault="00AD7B35" w:rsidP="00AD7B35">
      <w:pPr>
        <w:jc w:val="both"/>
        <w:rPr>
          <w:rFonts w:asciiTheme="minorHAnsi" w:hAnsiTheme="minorHAnsi"/>
        </w:rPr>
      </w:pPr>
    </w:p>
    <w:p w:rsidR="003D7203" w:rsidRPr="00AD7B35" w:rsidRDefault="003D7203" w:rsidP="00D01158">
      <w:pPr>
        <w:jc w:val="both"/>
        <w:rPr>
          <w:rFonts w:asciiTheme="minorHAnsi" w:hAnsiTheme="minorHAnsi"/>
          <w:sz w:val="28"/>
          <w:szCs w:val="28"/>
        </w:rPr>
      </w:pPr>
    </w:p>
    <w:sectPr w:rsidR="003D7203" w:rsidRPr="00AD7B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267"/>
    <w:multiLevelType w:val="hybridMultilevel"/>
    <w:tmpl w:val="8C0C2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80E17F5"/>
    <w:multiLevelType w:val="hybridMultilevel"/>
    <w:tmpl w:val="599ABCD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0897122"/>
    <w:multiLevelType w:val="hybridMultilevel"/>
    <w:tmpl w:val="F5BCB938"/>
    <w:lvl w:ilvl="0" w:tplc="05CEF3DC">
      <w:start w:val="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1320506"/>
    <w:multiLevelType w:val="multilevel"/>
    <w:tmpl w:val="FC70F8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602213C"/>
    <w:multiLevelType w:val="hybridMultilevel"/>
    <w:tmpl w:val="B53673B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D2B7C9A"/>
    <w:multiLevelType w:val="hybridMultilevel"/>
    <w:tmpl w:val="E0A6F97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07A47FB"/>
    <w:multiLevelType w:val="hybridMultilevel"/>
    <w:tmpl w:val="5456018E"/>
    <w:lvl w:ilvl="0" w:tplc="41527CD0">
      <w:start w:val="4"/>
      <w:numFmt w:val="decimal"/>
      <w:lvlText w:val="%1)"/>
      <w:lvlJc w:val="left"/>
      <w:pPr>
        <w:tabs>
          <w:tab w:val="num" w:pos="795"/>
        </w:tabs>
        <w:ind w:left="795" w:hanging="360"/>
      </w:pPr>
      <w:rPr>
        <w:rFonts w:hint="default"/>
      </w:r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7">
    <w:nsid w:val="78D007EB"/>
    <w:multiLevelType w:val="hybridMultilevel"/>
    <w:tmpl w:val="479CB89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7D89462C"/>
    <w:multiLevelType w:val="hybridMultilevel"/>
    <w:tmpl w:val="CAFCB550"/>
    <w:lvl w:ilvl="0" w:tplc="FB5C8DDC">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5"/>
  </w:num>
  <w:num w:numId="2">
    <w:abstractNumId w:val="3"/>
  </w:num>
  <w:num w:numId="3">
    <w:abstractNumId w:val="6"/>
  </w:num>
  <w:num w:numId="4">
    <w:abstractNumId w:val="0"/>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7C"/>
    <w:rsid w:val="0000069A"/>
    <w:rsid w:val="000120E4"/>
    <w:rsid w:val="00016547"/>
    <w:rsid w:val="00025055"/>
    <w:rsid w:val="000307A9"/>
    <w:rsid w:val="00030AAC"/>
    <w:rsid w:val="0003184A"/>
    <w:rsid w:val="00031C26"/>
    <w:rsid w:val="00035316"/>
    <w:rsid w:val="00035E38"/>
    <w:rsid w:val="00046966"/>
    <w:rsid w:val="000475E0"/>
    <w:rsid w:val="00050249"/>
    <w:rsid w:val="00050B7F"/>
    <w:rsid w:val="00053558"/>
    <w:rsid w:val="00060853"/>
    <w:rsid w:val="000620D4"/>
    <w:rsid w:val="00065FE3"/>
    <w:rsid w:val="000858C6"/>
    <w:rsid w:val="00091277"/>
    <w:rsid w:val="000B0901"/>
    <w:rsid w:val="000B4CAD"/>
    <w:rsid w:val="000C07F4"/>
    <w:rsid w:val="000C3DA6"/>
    <w:rsid w:val="000D3797"/>
    <w:rsid w:val="000D4E14"/>
    <w:rsid w:val="000E0B22"/>
    <w:rsid w:val="000E4E2B"/>
    <w:rsid w:val="000E4E9B"/>
    <w:rsid w:val="000F2E0A"/>
    <w:rsid w:val="001024F5"/>
    <w:rsid w:val="00103500"/>
    <w:rsid w:val="0010620E"/>
    <w:rsid w:val="00113868"/>
    <w:rsid w:val="001149A5"/>
    <w:rsid w:val="00115DF1"/>
    <w:rsid w:val="00121EBB"/>
    <w:rsid w:val="00123E75"/>
    <w:rsid w:val="001264EA"/>
    <w:rsid w:val="0013288F"/>
    <w:rsid w:val="0014049E"/>
    <w:rsid w:val="00140D9A"/>
    <w:rsid w:val="001424A1"/>
    <w:rsid w:val="001523D5"/>
    <w:rsid w:val="00153117"/>
    <w:rsid w:val="00155E4E"/>
    <w:rsid w:val="0015792D"/>
    <w:rsid w:val="001674A4"/>
    <w:rsid w:val="00170451"/>
    <w:rsid w:val="00176223"/>
    <w:rsid w:val="00176E1D"/>
    <w:rsid w:val="00183055"/>
    <w:rsid w:val="00184FB1"/>
    <w:rsid w:val="001918C0"/>
    <w:rsid w:val="0019555C"/>
    <w:rsid w:val="001B45D8"/>
    <w:rsid w:val="001B66D5"/>
    <w:rsid w:val="001C0394"/>
    <w:rsid w:val="001C1E2F"/>
    <w:rsid w:val="001D3F66"/>
    <w:rsid w:val="001D7063"/>
    <w:rsid w:val="001D7D21"/>
    <w:rsid w:val="001E24C3"/>
    <w:rsid w:val="001E2865"/>
    <w:rsid w:val="00202A75"/>
    <w:rsid w:val="00205085"/>
    <w:rsid w:val="00206193"/>
    <w:rsid w:val="00207271"/>
    <w:rsid w:val="002108A9"/>
    <w:rsid w:val="002179EA"/>
    <w:rsid w:val="00225F07"/>
    <w:rsid w:val="00227D76"/>
    <w:rsid w:val="002307EF"/>
    <w:rsid w:val="00230E7E"/>
    <w:rsid w:val="00233D8A"/>
    <w:rsid w:val="00235539"/>
    <w:rsid w:val="0023792E"/>
    <w:rsid w:val="002417F8"/>
    <w:rsid w:val="0024220E"/>
    <w:rsid w:val="0024525A"/>
    <w:rsid w:val="0024698A"/>
    <w:rsid w:val="002531A8"/>
    <w:rsid w:val="00255B1C"/>
    <w:rsid w:val="00260B95"/>
    <w:rsid w:val="00273470"/>
    <w:rsid w:val="00275009"/>
    <w:rsid w:val="00282B38"/>
    <w:rsid w:val="002858C2"/>
    <w:rsid w:val="002A5510"/>
    <w:rsid w:val="002A6703"/>
    <w:rsid w:val="002B006E"/>
    <w:rsid w:val="002B1F93"/>
    <w:rsid w:val="002B20B2"/>
    <w:rsid w:val="002B693E"/>
    <w:rsid w:val="002C0A00"/>
    <w:rsid w:val="002C157E"/>
    <w:rsid w:val="002C1AD9"/>
    <w:rsid w:val="002C35C6"/>
    <w:rsid w:val="002C4048"/>
    <w:rsid w:val="002C750D"/>
    <w:rsid w:val="002D4C66"/>
    <w:rsid w:val="002E2D5A"/>
    <w:rsid w:val="002F1CBA"/>
    <w:rsid w:val="002F5181"/>
    <w:rsid w:val="002F6C63"/>
    <w:rsid w:val="00310C07"/>
    <w:rsid w:val="00310FB5"/>
    <w:rsid w:val="003157AA"/>
    <w:rsid w:val="00322C79"/>
    <w:rsid w:val="003246F2"/>
    <w:rsid w:val="003358B8"/>
    <w:rsid w:val="00340F1D"/>
    <w:rsid w:val="00345322"/>
    <w:rsid w:val="00352FEE"/>
    <w:rsid w:val="00361029"/>
    <w:rsid w:val="00363815"/>
    <w:rsid w:val="00364A34"/>
    <w:rsid w:val="00365D69"/>
    <w:rsid w:val="0037070D"/>
    <w:rsid w:val="003771B6"/>
    <w:rsid w:val="0037734B"/>
    <w:rsid w:val="003805DD"/>
    <w:rsid w:val="0038423D"/>
    <w:rsid w:val="00392C99"/>
    <w:rsid w:val="003B70A2"/>
    <w:rsid w:val="003C3BAC"/>
    <w:rsid w:val="003C3D86"/>
    <w:rsid w:val="003D6FDE"/>
    <w:rsid w:val="003D7203"/>
    <w:rsid w:val="003E2B85"/>
    <w:rsid w:val="003E6BB5"/>
    <w:rsid w:val="003F0AF5"/>
    <w:rsid w:val="003F0B34"/>
    <w:rsid w:val="003F0F4A"/>
    <w:rsid w:val="003F4B4A"/>
    <w:rsid w:val="003F521D"/>
    <w:rsid w:val="0041231E"/>
    <w:rsid w:val="00416B63"/>
    <w:rsid w:val="00417CAA"/>
    <w:rsid w:val="004252D0"/>
    <w:rsid w:val="00425EB4"/>
    <w:rsid w:val="00437550"/>
    <w:rsid w:val="00437F25"/>
    <w:rsid w:val="00440B22"/>
    <w:rsid w:val="0045417D"/>
    <w:rsid w:val="00461A15"/>
    <w:rsid w:val="00461F6C"/>
    <w:rsid w:val="00467D47"/>
    <w:rsid w:val="00470AD0"/>
    <w:rsid w:val="00471F1D"/>
    <w:rsid w:val="004806E2"/>
    <w:rsid w:val="00484B05"/>
    <w:rsid w:val="004A5F15"/>
    <w:rsid w:val="004B0427"/>
    <w:rsid w:val="004D0FA8"/>
    <w:rsid w:val="004D790F"/>
    <w:rsid w:val="004E18B6"/>
    <w:rsid w:val="004E6E7A"/>
    <w:rsid w:val="004F6D2D"/>
    <w:rsid w:val="00502085"/>
    <w:rsid w:val="005052A2"/>
    <w:rsid w:val="00517F22"/>
    <w:rsid w:val="005243BF"/>
    <w:rsid w:val="00527B7C"/>
    <w:rsid w:val="005817A3"/>
    <w:rsid w:val="0058659D"/>
    <w:rsid w:val="005916D2"/>
    <w:rsid w:val="00596922"/>
    <w:rsid w:val="005B10CC"/>
    <w:rsid w:val="005B7847"/>
    <w:rsid w:val="005C4312"/>
    <w:rsid w:val="005D598B"/>
    <w:rsid w:val="005E3A3D"/>
    <w:rsid w:val="005E6021"/>
    <w:rsid w:val="005F1538"/>
    <w:rsid w:val="005F1F46"/>
    <w:rsid w:val="005F4EA7"/>
    <w:rsid w:val="005F6380"/>
    <w:rsid w:val="00603AD9"/>
    <w:rsid w:val="00606E81"/>
    <w:rsid w:val="006100E4"/>
    <w:rsid w:val="00611953"/>
    <w:rsid w:val="00612C4A"/>
    <w:rsid w:val="00615838"/>
    <w:rsid w:val="006230C7"/>
    <w:rsid w:val="00623F24"/>
    <w:rsid w:val="0063473E"/>
    <w:rsid w:val="006410D3"/>
    <w:rsid w:val="00643390"/>
    <w:rsid w:val="00661A4D"/>
    <w:rsid w:val="00662D04"/>
    <w:rsid w:val="0066634B"/>
    <w:rsid w:val="006758B8"/>
    <w:rsid w:val="0068114E"/>
    <w:rsid w:val="00682625"/>
    <w:rsid w:val="00691E7E"/>
    <w:rsid w:val="006C19E9"/>
    <w:rsid w:val="006C347B"/>
    <w:rsid w:val="006D4565"/>
    <w:rsid w:val="006E2243"/>
    <w:rsid w:val="006E6195"/>
    <w:rsid w:val="006F373F"/>
    <w:rsid w:val="006F64DC"/>
    <w:rsid w:val="00701C2E"/>
    <w:rsid w:val="00703639"/>
    <w:rsid w:val="007162FC"/>
    <w:rsid w:val="00722B06"/>
    <w:rsid w:val="0072481F"/>
    <w:rsid w:val="00725DC7"/>
    <w:rsid w:val="0073056E"/>
    <w:rsid w:val="007377B6"/>
    <w:rsid w:val="0074066D"/>
    <w:rsid w:val="00752272"/>
    <w:rsid w:val="007665B3"/>
    <w:rsid w:val="007702D5"/>
    <w:rsid w:val="00781B84"/>
    <w:rsid w:val="007909E6"/>
    <w:rsid w:val="00790AD9"/>
    <w:rsid w:val="007A1FA0"/>
    <w:rsid w:val="007B03D5"/>
    <w:rsid w:val="007B10FC"/>
    <w:rsid w:val="007B198A"/>
    <w:rsid w:val="007B6D46"/>
    <w:rsid w:val="007D5132"/>
    <w:rsid w:val="007D5713"/>
    <w:rsid w:val="007D5C46"/>
    <w:rsid w:val="007F00EC"/>
    <w:rsid w:val="007F7326"/>
    <w:rsid w:val="00804CC7"/>
    <w:rsid w:val="00804D39"/>
    <w:rsid w:val="008166D0"/>
    <w:rsid w:val="00823DFD"/>
    <w:rsid w:val="0082730B"/>
    <w:rsid w:val="00833B1E"/>
    <w:rsid w:val="0084385B"/>
    <w:rsid w:val="00844EA9"/>
    <w:rsid w:val="00845A59"/>
    <w:rsid w:val="00847644"/>
    <w:rsid w:val="008533D9"/>
    <w:rsid w:val="0085609F"/>
    <w:rsid w:val="008566EA"/>
    <w:rsid w:val="0086001C"/>
    <w:rsid w:val="008618B0"/>
    <w:rsid w:val="008626B2"/>
    <w:rsid w:val="00866F2F"/>
    <w:rsid w:val="008753FD"/>
    <w:rsid w:val="0087585B"/>
    <w:rsid w:val="00886336"/>
    <w:rsid w:val="008A00A0"/>
    <w:rsid w:val="008B05D6"/>
    <w:rsid w:val="008C1611"/>
    <w:rsid w:val="008C2809"/>
    <w:rsid w:val="008C7977"/>
    <w:rsid w:val="008D0189"/>
    <w:rsid w:val="008D5F3C"/>
    <w:rsid w:val="008F2A2A"/>
    <w:rsid w:val="008F326E"/>
    <w:rsid w:val="00902870"/>
    <w:rsid w:val="0090587C"/>
    <w:rsid w:val="0090758C"/>
    <w:rsid w:val="00915B1B"/>
    <w:rsid w:val="009166FE"/>
    <w:rsid w:val="00924CF2"/>
    <w:rsid w:val="009257D5"/>
    <w:rsid w:val="00930F95"/>
    <w:rsid w:val="009324C3"/>
    <w:rsid w:val="00937D5D"/>
    <w:rsid w:val="00943A92"/>
    <w:rsid w:val="009473B3"/>
    <w:rsid w:val="0096091D"/>
    <w:rsid w:val="00972713"/>
    <w:rsid w:val="00972E9A"/>
    <w:rsid w:val="0097360B"/>
    <w:rsid w:val="00984D16"/>
    <w:rsid w:val="009860DF"/>
    <w:rsid w:val="00990306"/>
    <w:rsid w:val="00992EEC"/>
    <w:rsid w:val="009A4D5F"/>
    <w:rsid w:val="009A4EFC"/>
    <w:rsid w:val="009A7AA2"/>
    <w:rsid w:val="009B3239"/>
    <w:rsid w:val="009C607F"/>
    <w:rsid w:val="009D7551"/>
    <w:rsid w:val="00A0023D"/>
    <w:rsid w:val="00A16419"/>
    <w:rsid w:val="00A16EE3"/>
    <w:rsid w:val="00A2185C"/>
    <w:rsid w:val="00A30350"/>
    <w:rsid w:val="00A362F1"/>
    <w:rsid w:val="00A42C19"/>
    <w:rsid w:val="00A476DF"/>
    <w:rsid w:val="00A51279"/>
    <w:rsid w:val="00A53425"/>
    <w:rsid w:val="00A61CBD"/>
    <w:rsid w:val="00A6215C"/>
    <w:rsid w:val="00A62760"/>
    <w:rsid w:val="00A6450B"/>
    <w:rsid w:val="00A6648C"/>
    <w:rsid w:val="00A849C3"/>
    <w:rsid w:val="00A96741"/>
    <w:rsid w:val="00AB138E"/>
    <w:rsid w:val="00AB309E"/>
    <w:rsid w:val="00AB46F2"/>
    <w:rsid w:val="00AC0781"/>
    <w:rsid w:val="00AC103E"/>
    <w:rsid w:val="00AC3DAA"/>
    <w:rsid w:val="00AC76D2"/>
    <w:rsid w:val="00AD23F1"/>
    <w:rsid w:val="00AD7B35"/>
    <w:rsid w:val="00AE2DEE"/>
    <w:rsid w:val="00AF6B2F"/>
    <w:rsid w:val="00B013F3"/>
    <w:rsid w:val="00B16950"/>
    <w:rsid w:val="00B25E03"/>
    <w:rsid w:val="00B35D79"/>
    <w:rsid w:val="00B4524C"/>
    <w:rsid w:val="00B64FF7"/>
    <w:rsid w:val="00B816B1"/>
    <w:rsid w:val="00B8683A"/>
    <w:rsid w:val="00B8731E"/>
    <w:rsid w:val="00B94668"/>
    <w:rsid w:val="00BA3A51"/>
    <w:rsid w:val="00BA5DD5"/>
    <w:rsid w:val="00BB331B"/>
    <w:rsid w:val="00BB3576"/>
    <w:rsid w:val="00BB4561"/>
    <w:rsid w:val="00BC0EED"/>
    <w:rsid w:val="00BD7F15"/>
    <w:rsid w:val="00BE1659"/>
    <w:rsid w:val="00BE1783"/>
    <w:rsid w:val="00BF4599"/>
    <w:rsid w:val="00C013E2"/>
    <w:rsid w:val="00C074F1"/>
    <w:rsid w:val="00C23BD5"/>
    <w:rsid w:val="00C32DAD"/>
    <w:rsid w:val="00C5393E"/>
    <w:rsid w:val="00C5425C"/>
    <w:rsid w:val="00C61E0C"/>
    <w:rsid w:val="00C62CC9"/>
    <w:rsid w:val="00C708EE"/>
    <w:rsid w:val="00C71F2D"/>
    <w:rsid w:val="00C7238C"/>
    <w:rsid w:val="00C83711"/>
    <w:rsid w:val="00C9523E"/>
    <w:rsid w:val="00C9749F"/>
    <w:rsid w:val="00C979F3"/>
    <w:rsid w:val="00CA42ED"/>
    <w:rsid w:val="00CA721A"/>
    <w:rsid w:val="00CB0153"/>
    <w:rsid w:val="00CC68F8"/>
    <w:rsid w:val="00CD5023"/>
    <w:rsid w:val="00CD7642"/>
    <w:rsid w:val="00CD78A4"/>
    <w:rsid w:val="00CF0416"/>
    <w:rsid w:val="00CF7E8B"/>
    <w:rsid w:val="00D01158"/>
    <w:rsid w:val="00D05CA1"/>
    <w:rsid w:val="00D05E3B"/>
    <w:rsid w:val="00D10482"/>
    <w:rsid w:val="00D17723"/>
    <w:rsid w:val="00D2127F"/>
    <w:rsid w:val="00D214CF"/>
    <w:rsid w:val="00D33950"/>
    <w:rsid w:val="00D3523A"/>
    <w:rsid w:val="00D54810"/>
    <w:rsid w:val="00D57A18"/>
    <w:rsid w:val="00D625D8"/>
    <w:rsid w:val="00D64CF4"/>
    <w:rsid w:val="00D66C7A"/>
    <w:rsid w:val="00D808FC"/>
    <w:rsid w:val="00D83621"/>
    <w:rsid w:val="00D874F3"/>
    <w:rsid w:val="00D9064E"/>
    <w:rsid w:val="00D97196"/>
    <w:rsid w:val="00DC0A16"/>
    <w:rsid w:val="00DD1986"/>
    <w:rsid w:val="00DD544C"/>
    <w:rsid w:val="00DD5827"/>
    <w:rsid w:val="00DD68BF"/>
    <w:rsid w:val="00DE1BA2"/>
    <w:rsid w:val="00DE2BB4"/>
    <w:rsid w:val="00DE2EE7"/>
    <w:rsid w:val="00DF7F40"/>
    <w:rsid w:val="00E029BE"/>
    <w:rsid w:val="00E072EB"/>
    <w:rsid w:val="00E20282"/>
    <w:rsid w:val="00E27FAA"/>
    <w:rsid w:val="00E35BFF"/>
    <w:rsid w:val="00E50459"/>
    <w:rsid w:val="00E55071"/>
    <w:rsid w:val="00E55FDD"/>
    <w:rsid w:val="00E61956"/>
    <w:rsid w:val="00E64056"/>
    <w:rsid w:val="00E64AA5"/>
    <w:rsid w:val="00E82160"/>
    <w:rsid w:val="00E83E68"/>
    <w:rsid w:val="00E8791B"/>
    <w:rsid w:val="00E922C7"/>
    <w:rsid w:val="00E95FCA"/>
    <w:rsid w:val="00EA5B07"/>
    <w:rsid w:val="00EA70F9"/>
    <w:rsid w:val="00EC3D58"/>
    <w:rsid w:val="00EC6503"/>
    <w:rsid w:val="00ED4A2B"/>
    <w:rsid w:val="00EE1C8E"/>
    <w:rsid w:val="00EF28BF"/>
    <w:rsid w:val="00EF3569"/>
    <w:rsid w:val="00F03F0C"/>
    <w:rsid w:val="00F0561D"/>
    <w:rsid w:val="00F05E8B"/>
    <w:rsid w:val="00F10C05"/>
    <w:rsid w:val="00F17F16"/>
    <w:rsid w:val="00F22225"/>
    <w:rsid w:val="00F22AC4"/>
    <w:rsid w:val="00F23CC2"/>
    <w:rsid w:val="00F24E13"/>
    <w:rsid w:val="00F26A2E"/>
    <w:rsid w:val="00F3338F"/>
    <w:rsid w:val="00F33E0F"/>
    <w:rsid w:val="00F476A9"/>
    <w:rsid w:val="00F51152"/>
    <w:rsid w:val="00F545D1"/>
    <w:rsid w:val="00F63348"/>
    <w:rsid w:val="00F64861"/>
    <w:rsid w:val="00F75725"/>
    <w:rsid w:val="00F80072"/>
    <w:rsid w:val="00F81787"/>
    <w:rsid w:val="00F81C38"/>
    <w:rsid w:val="00F837A4"/>
    <w:rsid w:val="00F8517B"/>
    <w:rsid w:val="00F879CE"/>
    <w:rsid w:val="00F90240"/>
    <w:rsid w:val="00FA1188"/>
    <w:rsid w:val="00FA12EE"/>
    <w:rsid w:val="00FB171D"/>
    <w:rsid w:val="00FD2548"/>
    <w:rsid w:val="00FD31B8"/>
    <w:rsid w:val="00FD4D9F"/>
    <w:rsid w:val="00FD515B"/>
    <w:rsid w:val="00FD61AC"/>
    <w:rsid w:val="00FE604D"/>
    <w:rsid w:val="00FE67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A4EFC"/>
    <w:pPr>
      <w:tabs>
        <w:tab w:val="center" w:pos="4819"/>
        <w:tab w:val="right" w:pos="9638"/>
      </w:tabs>
    </w:pPr>
  </w:style>
  <w:style w:type="paragraph" w:styleId="Testofumetto">
    <w:name w:val="Balloon Text"/>
    <w:basedOn w:val="Normale"/>
    <w:semiHidden/>
    <w:rsid w:val="00A6215C"/>
    <w:rPr>
      <w:rFonts w:ascii="Tahoma" w:hAnsi="Tahoma" w:cs="Tahoma"/>
      <w:sz w:val="16"/>
      <w:szCs w:val="16"/>
    </w:rPr>
  </w:style>
  <w:style w:type="paragraph" w:styleId="Mappadocumento">
    <w:name w:val="Document Map"/>
    <w:basedOn w:val="Normale"/>
    <w:semiHidden/>
    <w:rsid w:val="000C07F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A4EFC"/>
    <w:pPr>
      <w:tabs>
        <w:tab w:val="center" w:pos="4819"/>
        <w:tab w:val="right" w:pos="9638"/>
      </w:tabs>
    </w:pPr>
  </w:style>
  <w:style w:type="paragraph" w:styleId="Testofumetto">
    <w:name w:val="Balloon Text"/>
    <w:basedOn w:val="Normale"/>
    <w:semiHidden/>
    <w:rsid w:val="00A6215C"/>
    <w:rPr>
      <w:rFonts w:ascii="Tahoma" w:hAnsi="Tahoma" w:cs="Tahoma"/>
      <w:sz w:val="16"/>
      <w:szCs w:val="16"/>
    </w:rPr>
  </w:style>
  <w:style w:type="paragraph" w:styleId="Mappadocumento">
    <w:name w:val="Document Map"/>
    <w:basedOn w:val="Normale"/>
    <w:semiHidden/>
    <w:rsid w:val="000C07F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ziana.principi\Desktop\intestazione%20-%20Cop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intestazione - Copia</Template>
  <TotalTime>47</TotalTime>
  <Pages>3</Pages>
  <Words>813</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Arcangela Lambertelli</cp:lastModifiedBy>
  <cp:revision>7</cp:revision>
  <cp:lastPrinted>2017-09-14T14:50:00Z</cp:lastPrinted>
  <dcterms:created xsi:type="dcterms:W3CDTF">2017-09-14T14:05:00Z</dcterms:created>
  <dcterms:modified xsi:type="dcterms:W3CDTF">2017-09-15T08:51:00Z</dcterms:modified>
</cp:coreProperties>
</file>