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1" w:rsidRDefault="00A81E41" w:rsidP="00A81E41">
      <w:pPr>
        <w:shd w:val="clear" w:color="auto" w:fill="FFFFFF"/>
        <w:spacing w:after="0" w:line="441" w:lineRule="atLeast"/>
        <w:ind w:left="1416"/>
        <w:jc w:val="center"/>
        <w:textAlignment w:val="baseline"/>
        <w:outlineLvl w:val="1"/>
        <w:rPr>
          <w:rFonts w:ascii="medievalsharp" w:eastAsia="Times New Roman" w:hAnsi="medievalsharp" w:cs="Arial"/>
          <w:color w:val="422201"/>
          <w:sz w:val="41"/>
          <w:szCs w:val="41"/>
          <w:bdr w:val="none" w:sz="0" w:space="0" w:color="auto" w:frame="1"/>
          <w:lang w:eastAsia="it-IT"/>
        </w:rPr>
      </w:pPr>
      <w:r>
        <w:rPr>
          <w:rFonts w:ascii="medievalsharp" w:eastAsia="Times New Roman" w:hAnsi="medievalsharp" w:cs="Arial"/>
          <w:noProof/>
          <w:color w:val="422201"/>
          <w:sz w:val="41"/>
          <w:szCs w:val="41"/>
          <w:lang w:eastAsia="it-IT"/>
        </w:rPr>
        <w:drawing>
          <wp:anchor distT="0" distB="0" distL="114300" distR="114300" simplePos="0" relativeHeight="251659264" behindDoc="0" locked="0" layoutInCell="1" allowOverlap="1">
            <wp:simplePos x="0" y="0"/>
            <wp:positionH relativeFrom="margin">
              <wp:posOffset>5158105</wp:posOffset>
            </wp:positionH>
            <wp:positionV relativeFrom="margin">
              <wp:posOffset>-517525</wp:posOffset>
            </wp:positionV>
            <wp:extent cx="1175385" cy="1221740"/>
            <wp:effectExtent l="0" t="0" r="0" b="0"/>
            <wp:wrapSquare wrapText="bothSides"/>
            <wp:docPr id="3" name="Immagine 0" descr="logo templaria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ria2016b.png"/>
                    <pic:cNvPicPr/>
                  </pic:nvPicPr>
                  <pic:blipFill>
                    <a:blip r:embed="rId4" cstate="print"/>
                    <a:stretch>
                      <a:fillRect/>
                    </a:stretch>
                  </pic:blipFill>
                  <pic:spPr>
                    <a:xfrm>
                      <a:off x="0" y="0"/>
                      <a:ext cx="1175385" cy="1221740"/>
                    </a:xfrm>
                    <a:prstGeom prst="rect">
                      <a:avLst/>
                    </a:prstGeom>
                  </pic:spPr>
                </pic:pic>
              </a:graphicData>
            </a:graphic>
          </wp:anchor>
        </w:drawing>
      </w:r>
      <w:r w:rsidR="00C92309" w:rsidRPr="00C92309">
        <w:rPr>
          <w:rFonts w:ascii="medievalsharp" w:eastAsia="Times New Roman" w:hAnsi="medievalsharp" w:cs="Arial"/>
          <w:color w:val="422201"/>
          <w:sz w:val="41"/>
          <w:szCs w:val="41"/>
          <w:bdr w:val="none" w:sz="0" w:space="0" w:color="auto" w:frame="1"/>
          <w:lang w:eastAsia="it-IT"/>
        </w:rPr>
        <w:t>TEMPLARIA FESTIVAL</w:t>
      </w:r>
    </w:p>
    <w:p w:rsidR="00A81E41" w:rsidRDefault="00A81E41" w:rsidP="00C92309">
      <w:pPr>
        <w:shd w:val="clear" w:color="auto" w:fill="FFFFFF"/>
        <w:spacing w:after="0" w:line="441" w:lineRule="atLeast"/>
        <w:jc w:val="center"/>
        <w:textAlignment w:val="baseline"/>
        <w:outlineLvl w:val="1"/>
        <w:rPr>
          <w:rFonts w:ascii="medievalsharp" w:eastAsia="Times New Roman" w:hAnsi="medievalsharp" w:cs="Arial"/>
          <w:color w:val="422201"/>
          <w:sz w:val="41"/>
          <w:szCs w:val="41"/>
          <w:bdr w:val="none" w:sz="0" w:space="0" w:color="auto" w:frame="1"/>
          <w:lang w:eastAsia="it-IT"/>
        </w:rPr>
      </w:pPr>
    </w:p>
    <w:p w:rsidR="00A81E41" w:rsidRPr="00A81E41" w:rsidRDefault="00A81E41" w:rsidP="00C92309">
      <w:pPr>
        <w:shd w:val="clear" w:color="auto" w:fill="FFFFFF"/>
        <w:spacing w:after="0" w:line="441" w:lineRule="atLeast"/>
        <w:jc w:val="center"/>
        <w:textAlignment w:val="baseline"/>
        <w:outlineLvl w:val="1"/>
        <w:rPr>
          <w:rFonts w:ascii="medievalsharp" w:eastAsia="Times New Roman" w:hAnsi="medievalsharp" w:cs="Arial"/>
          <w:color w:val="422201"/>
          <w:sz w:val="41"/>
          <w:szCs w:val="41"/>
          <w:bdr w:val="none" w:sz="0" w:space="0" w:color="auto" w:frame="1"/>
          <w:lang w:eastAsia="it-IT"/>
        </w:rPr>
      </w:pPr>
    </w:p>
    <w:p w:rsidR="00C92309" w:rsidRDefault="00C92309" w:rsidP="00C92309">
      <w:pPr>
        <w:shd w:val="clear" w:color="auto" w:fill="FFFFFF"/>
        <w:spacing w:after="0" w:line="441" w:lineRule="atLeast"/>
        <w:jc w:val="center"/>
        <w:textAlignment w:val="baseline"/>
        <w:outlineLvl w:val="1"/>
        <w:rPr>
          <w:rFonts w:ascii="medievalsharp" w:eastAsia="Times New Roman" w:hAnsi="medievalsharp" w:cs="Arial"/>
          <w:color w:val="422201"/>
          <w:sz w:val="41"/>
          <w:szCs w:val="41"/>
          <w:bdr w:val="none" w:sz="0" w:space="0" w:color="auto" w:frame="1"/>
          <w:lang w:eastAsia="it-IT"/>
        </w:rPr>
      </w:pPr>
      <w:r w:rsidRPr="00C92309">
        <w:rPr>
          <w:rFonts w:ascii="medievalsharp" w:eastAsia="Times New Roman" w:hAnsi="medievalsharp" w:cs="Arial"/>
          <w:color w:val="422201"/>
          <w:sz w:val="41"/>
          <w:szCs w:val="41"/>
          <w:bdr w:val="none" w:sz="0" w:space="0" w:color="auto" w:frame="1"/>
          <w:lang w:eastAsia="it-IT"/>
        </w:rPr>
        <w:t>La XXIX edizione delle magiche notti da medioevo racconta</w:t>
      </w:r>
    </w:p>
    <w:p w:rsidR="00A81E41" w:rsidRPr="00C92309" w:rsidRDefault="00A81E41" w:rsidP="00C92309">
      <w:pPr>
        <w:shd w:val="clear" w:color="auto" w:fill="FFFFFF"/>
        <w:spacing w:after="0" w:line="441" w:lineRule="atLeast"/>
        <w:jc w:val="center"/>
        <w:textAlignment w:val="baseline"/>
        <w:outlineLvl w:val="1"/>
        <w:rPr>
          <w:rFonts w:ascii="Arial" w:eastAsia="Times New Roman" w:hAnsi="Arial" w:cs="Arial"/>
          <w:color w:val="422201"/>
          <w:sz w:val="32"/>
          <w:szCs w:val="32"/>
          <w:lang w:eastAsia="it-IT"/>
        </w:rPr>
      </w:pPr>
    </w:p>
    <w:p w:rsidR="00C92309" w:rsidRPr="00A81E41" w:rsidRDefault="00C92309" w:rsidP="00C92309">
      <w:pPr>
        <w:shd w:val="clear" w:color="auto" w:fill="FFFFFF"/>
        <w:spacing w:after="0" w:line="441" w:lineRule="atLeast"/>
        <w:jc w:val="center"/>
        <w:textAlignment w:val="baseline"/>
        <w:outlineLvl w:val="1"/>
        <w:rPr>
          <w:rFonts w:ascii="medievalsharp" w:eastAsia="Times New Roman" w:hAnsi="medievalsharp" w:cs="Arial"/>
          <w:b/>
          <w:color w:val="FF0000"/>
          <w:sz w:val="41"/>
          <w:szCs w:val="41"/>
          <w:bdr w:val="none" w:sz="0" w:space="0" w:color="auto" w:frame="1"/>
          <w:lang w:eastAsia="it-IT"/>
        </w:rPr>
      </w:pPr>
      <w:r w:rsidRPr="00A81E41">
        <w:rPr>
          <w:rFonts w:ascii="medievalsharp" w:eastAsia="Times New Roman" w:hAnsi="medievalsharp" w:cs="Arial"/>
          <w:b/>
          <w:color w:val="FF0000"/>
          <w:sz w:val="41"/>
          <w:szCs w:val="41"/>
          <w:bdr w:val="none" w:sz="0" w:space="0" w:color="auto" w:frame="1"/>
          <w:lang w:eastAsia="it-IT"/>
        </w:rPr>
        <w:t>“1118-2018 Le Origini”</w:t>
      </w:r>
    </w:p>
    <w:p w:rsidR="00A81E41" w:rsidRPr="00C92309" w:rsidRDefault="00A81E41" w:rsidP="00C92309">
      <w:pPr>
        <w:shd w:val="clear" w:color="auto" w:fill="FFFFFF"/>
        <w:spacing w:after="0" w:line="441" w:lineRule="atLeast"/>
        <w:jc w:val="center"/>
        <w:textAlignment w:val="baseline"/>
        <w:outlineLvl w:val="1"/>
        <w:rPr>
          <w:rFonts w:ascii="Arial" w:eastAsia="Times New Roman" w:hAnsi="Arial" w:cs="Arial"/>
          <w:color w:val="422201"/>
          <w:sz w:val="32"/>
          <w:szCs w:val="32"/>
          <w:lang w:eastAsia="it-IT"/>
        </w:rPr>
      </w:pPr>
    </w:p>
    <w:p w:rsidR="00C92309" w:rsidRPr="00C92309" w:rsidRDefault="00C92309" w:rsidP="00C92309">
      <w:pPr>
        <w:shd w:val="clear" w:color="auto" w:fill="FFFFFF"/>
        <w:spacing w:after="0" w:line="309" w:lineRule="atLeast"/>
        <w:jc w:val="center"/>
        <w:textAlignment w:val="baseline"/>
        <w:outlineLvl w:val="3"/>
        <w:rPr>
          <w:rFonts w:ascii="Arial" w:eastAsia="Times New Roman" w:hAnsi="Arial" w:cs="Arial"/>
          <w:color w:val="422201"/>
          <w:sz w:val="21"/>
          <w:szCs w:val="21"/>
          <w:lang w:eastAsia="it-IT"/>
        </w:rPr>
      </w:pPr>
      <w:r w:rsidRPr="00C92309">
        <w:rPr>
          <w:rFonts w:ascii="medievalsharp" w:eastAsia="Times New Roman" w:hAnsi="medievalsharp" w:cs="Arial"/>
          <w:color w:val="422201"/>
          <w:sz w:val="35"/>
          <w:szCs w:val="35"/>
          <w:bdr w:val="none" w:sz="0" w:space="0" w:color="auto" w:frame="1"/>
          <w:lang w:eastAsia="it-IT"/>
        </w:rPr>
        <w:t>LE PREMESSE</w:t>
      </w:r>
    </w:p>
    <w:p w:rsidR="00C92309" w:rsidRPr="00C92309" w:rsidRDefault="00C92309" w:rsidP="00C92309">
      <w:pPr>
        <w:shd w:val="clear" w:color="auto" w:fill="FFFFFF"/>
        <w:spacing w:after="0" w:line="240" w:lineRule="auto"/>
        <w:jc w:val="both"/>
        <w:textAlignment w:val="baseline"/>
        <w:rPr>
          <w:rFonts w:ascii="Arial" w:eastAsia="Times New Roman" w:hAnsi="Arial" w:cs="Arial"/>
          <w:color w:val="422201"/>
          <w:sz w:val="18"/>
          <w:szCs w:val="18"/>
          <w:lang w:eastAsia="it-IT"/>
        </w:rPr>
      </w:pPr>
      <w:r w:rsidRPr="00C92309">
        <w:rPr>
          <w:rFonts w:ascii="pt sans" w:eastAsia="Times New Roman" w:hAnsi="pt sans" w:cs="Arial"/>
          <w:color w:val="422201"/>
          <w:sz w:val="29"/>
          <w:szCs w:val="29"/>
          <w:bdr w:val="none" w:sz="0" w:space="0" w:color="auto" w:frame="1"/>
          <w:lang w:eastAsia="it-IT"/>
        </w:rPr>
        <w:br/>
        <w:t>Anno Domini 1099. Gerusalemme è liberata dopo un estenuante assedio e una sanguinosa battaglia. La notizia corre per tutto l’occidente cristiano, ondate di pellegrini si incamminano verso le terre sante. Ma il viaggio presenta non poche insidie e pericoli, soprattutto nelle terre d’</w:t>
      </w:r>
      <w:proofErr w:type="spellStart"/>
      <w:r w:rsidRPr="00C92309">
        <w:rPr>
          <w:rFonts w:ascii="inherit" w:eastAsia="Times New Roman" w:hAnsi="inherit" w:cs="Arial"/>
          <w:i/>
          <w:iCs/>
          <w:color w:val="333333"/>
          <w:sz w:val="29"/>
          <w:lang w:eastAsia="it-IT"/>
        </w:rPr>
        <w:t>Outremer</w:t>
      </w:r>
      <w:proofErr w:type="spellEnd"/>
      <w:r w:rsidRPr="00C92309">
        <w:rPr>
          <w:rFonts w:ascii="pt sans" w:eastAsia="Times New Roman" w:hAnsi="pt sans" w:cs="Arial"/>
          <w:color w:val="422201"/>
          <w:sz w:val="29"/>
          <w:szCs w:val="29"/>
          <w:bdr w:val="none" w:sz="0" w:space="0" w:color="auto" w:frame="1"/>
          <w:lang w:eastAsia="it-IT"/>
        </w:rPr>
        <w:t xml:space="preserve">: la resistenza degli infedeli, bande di predoni o semplici furfanti rendono tormentato il percorso. Sorge il problema di come rendere sicuri i sentieri per le carovane dei viaggiatori. Nascono i primi ricoveri e le prime compagnie di soccorso. Tra queste un manipolo di cavalieri guidati da Ugo di </w:t>
      </w:r>
      <w:proofErr w:type="spellStart"/>
      <w:r w:rsidRPr="00C92309">
        <w:rPr>
          <w:rFonts w:ascii="pt sans" w:eastAsia="Times New Roman" w:hAnsi="pt sans" w:cs="Arial"/>
          <w:color w:val="422201"/>
          <w:sz w:val="29"/>
          <w:szCs w:val="29"/>
          <w:bdr w:val="none" w:sz="0" w:space="0" w:color="auto" w:frame="1"/>
          <w:lang w:eastAsia="it-IT"/>
        </w:rPr>
        <w:t>Payns</w:t>
      </w:r>
      <w:proofErr w:type="spellEnd"/>
      <w:r w:rsidRPr="00C92309">
        <w:rPr>
          <w:rFonts w:ascii="pt sans" w:eastAsia="Times New Roman" w:hAnsi="pt sans" w:cs="Arial"/>
          <w:color w:val="422201"/>
          <w:sz w:val="29"/>
          <w:szCs w:val="29"/>
          <w:bdr w:val="none" w:sz="0" w:space="0" w:color="auto" w:frame="1"/>
          <w:lang w:eastAsia="it-IT"/>
        </w:rPr>
        <w:t xml:space="preserve"> (in alcuni documenti </w:t>
      </w:r>
      <w:proofErr w:type="spellStart"/>
      <w:r w:rsidRPr="00C92309">
        <w:rPr>
          <w:rFonts w:ascii="pt sans" w:eastAsia="Times New Roman" w:hAnsi="pt sans" w:cs="Arial"/>
          <w:color w:val="422201"/>
          <w:sz w:val="29"/>
          <w:szCs w:val="29"/>
          <w:bdr w:val="none" w:sz="0" w:space="0" w:color="auto" w:frame="1"/>
          <w:lang w:eastAsia="it-IT"/>
        </w:rPr>
        <w:t>Hugue</w:t>
      </w:r>
      <w:proofErr w:type="spellEnd"/>
      <w:r w:rsidRPr="00C92309">
        <w:rPr>
          <w:rFonts w:ascii="pt sans" w:eastAsia="Times New Roman" w:hAnsi="pt sans" w:cs="Arial"/>
          <w:color w:val="422201"/>
          <w:sz w:val="29"/>
          <w:szCs w:val="29"/>
          <w:bdr w:val="none" w:sz="0" w:space="0" w:color="auto" w:frame="1"/>
          <w:lang w:eastAsia="it-IT"/>
        </w:rPr>
        <w:t xml:space="preserve"> de </w:t>
      </w:r>
      <w:proofErr w:type="spellStart"/>
      <w:r w:rsidRPr="00C92309">
        <w:rPr>
          <w:rFonts w:ascii="pt sans" w:eastAsia="Times New Roman" w:hAnsi="pt sans" w:cs="Arial"/>
          <w:color w:val="422201"/>
          <w:sz w:val="29"/>
          <w:szCs w:val="29"/>
          <w:bdr w:val="none" w:sz="0" w:space="0" w:color="auto" w:frame="1"/>
          <w:lang w:eastAsia="it-IT"/>
        </w:rPr>
        <w:t>Payens</w:t>
      </w:r>
      <w:proofErr w:type="spellEnd"/>
      <w:r w:rsidRPr="00C92309">
        <w:rPr>
          <w:rFonts w:ascii="pt sans" w:eastAsia="Times New Roman" w:hAnsi="pt sans" w:cs="Arial"/>
          <w:color w:val="422201"/>
          <w:sz w:val="29"/>
          <w:szCs w:val="29"/>
          <w:bdr w:val="none" w:sz="0" w:space="0" w:color="auto" w:frame="1"/>
          <w:lang w:eastAsia="it-IT"/>
        </w:rPr>
        <w:t>) si adopera per proteggere i pellegrini e difendere i luoghi sacri. Prende forma nella mente di questi valorosi paladini della fede, l’idea di una </w:t>
      </w:r>
      <w:proofErr w:type="spellStart"/>
      <w:r w:rsidRPr="00C92309">
        <w:rPr>
          <w:rFonts w:ascii="inherit" w:eastAsia="Times New Roman" w:hAnsi="inherit" w:cs="Arial"/>
          <w:i/>
          <w:iCs/>
          <w:color w:val="333333"/>
          <w:sz w:val="29"/>
          <w:lang w:eastAsia="it-IT"/>
        </w:rPr>
        <w:t>militia</w:t>
      </w:r>
      <w:proofErr w:type="spellEnd"/>
      <w:r w:rsidRPr="00C92309">
        <w:rPr>
          <w:rFonts w:ascii="inherit" w:eastAsia="Times New Roman" w:hAnsi="inherit" w:cs="Arial"/>
          <w:i/>
          <w:iCs/>
          <w:color w:val="333333"/>
          <w:sz w:val="29"/>
          <w:lang w:eastAsia="it-IT"/>
        </w:rPr>
        <w:t xml:space="preserve"> </w:t>
      </w:r>
      <w:proofErr w:type="spellStart"/>
      <w:r w:rsidRPr="00C92309">
        <w:rPr>
          <w:rFonts w:ascii="inherit" w:eastAsia="Times New Roman" w:hAnsi="inherit" w:cs="Arial"/>
          <w:i/>
          <w:iCs/>
          <w:color w:val="333333"/>
          <w:sz w:val="29"/>
          <w:lang w:eastAsia="it-IT"/>
        </w:rPr>
        <w:t>Christi</w:t>
      </w:r>
      <w:proofErr w:type="spellEnd"/>
      <w:r w:rsidRPr="00C92309">
        <w:rPr>
          <w:rFonts w:ascii="pt sans" w:eastAsia="Times New Roman" w:hAnsi="pt sans" w:cs="Arial"/>
          <w:color w:val="422201"/>
          <w:sz w:val="29"/>
          <w:szCs w:val="29"/>
          <w:bdr w:val="none" w:sz="0" w:space="0" w:color="auto" w:frame="1"/>
          <w:lang w:eastAsia="it-IT"/>
        </w:rPr>
        <w:t> avente come obiettivo prioritario il soccorso armato dei pellegrini contro le scorribande degli “infedeli” lungo quel tratto di territorio.</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C92309" w:rsidRPr="00C92309" w:rsidRDefault="00C92309" w:rsidP="00C92309">
      <w:pPr>
        <w:shd w:val="clear" w:color="auto" w:fill="FFFFFF"/>
        <w:spacing w:after="0" w:line="441" w:lineRule="atLeast"/>
        <w:jc w:val="center"/>
        <w:textAlignment w:val="baseline"/>
        <w:outlineLvl w:val="1"/>
        <w:rPr>
          <w:rFonts w:ascii="Arial" w:eastAsia="Times New Roman" w:hAnsi="Arial" w:cs="Arial"/>
          <w:color w:val="422201"/>
          <w:sz w:val="32"/>
          <w:szCs w:val="32"/>
          <w:lang w:eastAsia="it-IT"/>
        </w:rPr>
      </w:pPr>
      <w:r w:rsidRPr="00C92309">
        <w:rPr>
          <w:rFonts w:ascii="medievalsharp" w:eastAsia="Times New Roman" w:hAnsi="medievalsharp" w:cs="Arial"/>
          <w:color w:val="422201"/>
          <w:sz w:val="35"/>
          <w:szCs w:val="35"/>
          <w:bdr w:val="none" w:sz="0" w:space="0" w:color="auto" w:frame="1"/>
          <w:lang w:eastAsia="it-IT"/>
        </w:rPr>
        <w:t>ANNO DOMINI 1118</w:t>
      </w:r>
    </w:p>
    <w:p w:rsidR="00C92309" w:rsidRDefault="00C92309" w:rsidP="00A81E41">
      <w:pPr>
        <w:shd w:val="clear" w:color="auto" w:fill="FFFFFF"/>
        <w:spacing w:after="0" w:line="240" w:lineRule="auto"/>
        <w:textAlignment w:val="baseline"/>
        <w:rPr>
          <w:rFonts w:ascii="inherit" w:eastAsia="Times New Roman" w:hAnsi="inherit" w:cs="Times New Roman"/>
          <w:noProof/>
          <w:color w:val="AE2221"/>
          <w:sz w:val="24"/>
          <w:szCs w:val="24"/>
          <w:bdr w:val="none" w:sz="0" w:space="0" w:color="auto" w:frame="1"/>
          <w:lang w:eastAsia="it-IT"/>
        </w:rPr>
      </w:pPr>
      <w:r w:rsidRPr="00C92309">
        <w:rPr>
          <w:rFonts w:ascii="inherit" w:eastAsia="Times New Roman" w:hAnsi="inherit" w:cs="Times New Roman"/>
          <w:color w:val="422201"/>
          <w:sz w:val="24"/>
          <w:szCs w:val="24"/>
          <w:bdr w:val="none" w:sz="0" w:space="0" w:color="auto" w:frame="1"/>
          <w:lang w:eastAsia="it-IT"/>
        </w:rPr>
        <w:br/>
      </w:r>
      <w:r w:rsidRPr="00C92309">
        <w:rPr>
          <w:rFonts w:ascii="pt sans" w:eastAsia="Times New Roman" w:hAnsi="pt sans" w:cs="Times New Roman"/>
          <w:color w:val="422201"/>
          <w:sz w:val="29"/>
          <w:szCs w:val="29"/>
          <w:bdr w:val="none" w:sz="0" w:space="0" w:color="auto" w:frame="1"/>
          <w:lang w:eastAsia="it-IT"/>
        </w:rPr>
        <w:t xml:space="preserve">I cavalieri Ugo di </w:t>
      </w:r>
      <w:proofErr w:type="spellStart"/>
      <w:r w:rsidRPr="00C92309">
        <w:rPr>
          <w:rFonts w:ascii="pt sans" w:eastAsia="Times New Roman" w:hAnsi="pt sans" w:cs="Times New Roman"/>
          <w:color w:val="422201"/>
          <w:sz w:val="29"/>
          <w:szCs w:val="29"/>
          <w:bdr w:val="none" w:sz="0" w:space="0" w:color="auto" w:frame="1"/>
          <w:lang w:eastAsia="it-IT"/>
        </w:rPr>
        <w:t>Payns</w:t>
      </w:r>
      <w:proofErr w:type="spellEnd"/>
      <w:r w:rsidRPr="00C92309">
        <w:rPr>
          <w:rFonts w:ascii="pt sans" w:eastAsia="Times New Roman" w:hAnsi="pt sans" w:cs="Times New Roman"/>
          <w:color w:val="422201"/>
          <w:sz w:val="29"/>
          <w:szCs w:val="29"/>
          <w:bdr w:val="none" w:sz="0" w:space="0" w:color="auto" w:frame="1"/>
          <w:lang w:eastAsia="it-IT"/>
        </w:rPr>
        <w:t xml:space="preserve">, </w:t>
      </w:r>
      <w:proofErr w:type="spellStart"/>
      <w:r w:rsidRPr="00C92309">
        <w:rPr>
          <w:rFonts w:ascii="pt sans" w:eastAsia="Times New Roman" w:hAnsi="pt sans" w:cs="Times New Roman"/>
          <w:color w:val="422201"/>
          <w:sz w:val="29"/>
          <w:szCs w:val="29"/>
          <w:bdr w:val="none" w:sz="0" w:space="0" w:color="auto" w:frame="1"/>
          <w:lang w:eastAsia="it-IT"/>
        </w:rPr>
        <w:t>Godfrey</w:t>
      </w:r>
      <w:proofErr w:type="spellEnd"/>
      <w:r w:rsidRPr="00C92309">
        <w:rPr>
          <w:rFonts w:ascii="pt sans" w:eastAsia="Times New Roman" w:hAnsi="pt sans" w:cs="Times New Roman"/>
          <w:color w:val="422201"/>
          <w:sz w:val="29"/>
          <w:szCs w:val="29"/>
          <w:bdr w:val="none" w:sz="0" w:space="0" w:color="auto" w:frame="1"/>
          <w:lang w:eastAsia="it-IT"/>
        </w:rPr>
        <w:t xml:space="preserve"> de Saint </w:t>
      </w:r>
      <w:proofErr w:type="spellStart"/>
      <w:r w:rsidRPr="00C92309">
        <w:rPr>
          <w:rFonts w:ascii="pt sans" w:eastAsia="Times New Roman" w:hAnsi="pt sans" w:cs="Times New Roman"/>
          <w:color w:val="422201"/>
          <w:sz w:val="29"/>
          <w:szCs w:val="29"/>
          <w:bdr w:val="none" w:sz="0" w:space="0" w:color="auto" w:frame="1"/>
          <w:lang w:eastAsia="it-IT"/>
        </w:rPr>
        <w:t>Adhemar</w:t>
      </w:r>
      <w:proofErr w:type="spellEnd"/>
      <w:r w:rsidRPr="00C92309">
        <w:rPr>
          <w:rFonts w:ascii="pt sans" w:eastAsia="Times New Roman" w:hAnsi="pt sans" w:cs="Times New Roman"/>
          <w:color w:val="422201"/>
          <w:sz w:val="29"/>
          <w:szCs w:val="29"/>
          <w:bdr w:val="none" w:sz="0" w:space="0" w:color="auto" w:frame="1"/>
          <w:lang w:eastAsia="it-IT"/>
        </w:rPr>
        <w:t xml:space="preserve"> ed altri sette nobili francesi si inginocchiano davanti al Patriarca di Gerusalemme, giurano di osservare i voti monastici di castità, povertà e obbedienza ed insieme di soccorrere, armi in pugno, i cristiani in viaggio verso le Terre Sante. La preghiera e la spada contraddistinguono</w:t>
      </w:r>
      <w:r w:rsidRPr="00C92309">
        <w:rPr>
          <w:rFonts w:ascii="inherit" w:eastAsia="Times New Roman" w:hAnsi="inherit" w:cs="Times New Roman"/>
          <w:b/>
          <w:bCs/>
          <w:color w:val="422201"/>
          <w:sz w:val="29"/>
          <w:lang w:eastAsia="it-IT"/>
        </w:rPr>
        <w:t> i Poveri Cavalieri di Cristo</w:t>
      </w:r>
      <w:r w:rsidRPr="00C92309">
        <w:rPr>
          <w:rFonts w:ascii="pt sans" w:eastAsia="Times New Roman" w:hAnsi="pt sans" w:cs="Times New Roman"/>
          <w:color w:val="422201"/>
          <w:sz w:val="29"/>
          <w:szCs w:val="29"/>
          <w:bdr w:val="none" w:sz="0" w:space="0" w:color="auto" w:frame="1"/>
          <w:lang w:eastAsia="it-IT"/>
        </w:rPr>
        <w:t xml:space="preserve">. Baldovino II è impressionato dall’ardimento e dalla vocazione del gruppo, il Re di Gerusalemme concede loro alloggio in una ala del Palazzo Reale, posto sull’immensa spianata ove un tempo </w:t>
      </w:r>
      <w:r w:rsidR="00A81E41">
        <w:rPr>
          <w:rFonts w:ascii="pt sans" w:eastAsia="Times New Roman" w:hAnsi="pt sans" w:cs="Times New Roman"/>
          <w:noProof/>
          <w:color w:val="422201"/>
          <w:sz w:val="29"/>
          <w:szCs w:val="29"/>
          <w:lang w:eastAsia="it-IT"/>
        </w:rPr>
        <w:drawing>
          <wp:anchor distT="0" distB="0" distL="114300" distR="114300" simplePos="0" relativeHeight="251660288" behindDoc="0" locked="0" layoutInCell="1" allowOverlap="1">
            <wp:simplePos x="0" y="0"/>
            <wp:positionH relativeFrom="column">
              <wp:posOffset>-10795</wp:posOffset>
            </wp:positionH>
            <wp:positionV relativeFrom="paragraph">
              <wp:posOffset>425450</wp:posOffset>
            </wp:positionV>
            <wp:extent cx="2845435" cy="1445895"/>
            <wp:effectExtent l="19050" t="0" r="0" b="0"/>
            <wp:wrapSquare wrapText="bothSides"/>
            <wp:docPr id="1" name="Immagine 1" descr="http://www.templaria.it/wp-content/uploads/2018/06/Seal_of_Templars-300x15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laria.it/wp-content/uploads/2018/06/Seal_of_Templars-300x152.jpg">
                      <a:hlinkClick r:id="rId5"/>
                    </pic:cNvPr>
                    <pic:cNvPicPr>
                      <a:picLocks noChangeAspect="1" noChangeArrowheads="1"/>
                    </pic:cNvPicPr>
                  </pic:nvPicPr>
                  <pic:blipFill>
                    <a:blip r:embed="rId6" cstate="print"/>
                    <a:srcRect/>
                    <a:stretch>
                      <a:fillRect/>
                    </a:stretch>
                  </pic:blipFill>
                  <pic:spPr bwMode="auto">
                    <a:xfrm>
                      <a:off x="0" y="0"/>
                      <a:ext cx="2845435" cy="1445895"/>
                    </a:xfrm>
                    <a:prstGeom prst="rect">
                      <a:avLst/>
                    </a:prstGeom>
                    <a:noFill/>
                    <a:ln w="9525">
                      <a:noFill/>
                      <a:miter lim="800000"/>
                      <a:headEnd/>
                      <a:tailEnd/>
                    </a:ln>
                  </pic:spPr>
                </pic:pic>
              </a:graphicData>
            </a:graphic>
          </wp:anchor>
        </w:drawing>
      </w:r>
      <w:r w:rsidRPr="00C92309">
        <w:rPr>
          <w:rFonts w:ascii="pt sans" w:eastAsia="Times New Roman" w:hAnsi="pt sans" w:cs="Times New Roman"/>
          <w:color w:val="422201"/>
          <w:sz w:val="29"/>
          <w:szCs w:val="29"/>
          <w:bdr w:val="none" w:sz="0" w:space="0" w:color="auto" w:frame="1"/>
          <w:lang w:eastAsia="it-IT"/>
        </w:rPr>
        <w:t>sorgeva l’imponente Tempio di Re Salomone.</w:t>
      </w:r>
      <w:r w:rsidRPr="00C92309">
        <w:rPr>
          <w:rFonts w:ascii="inherit" w:eastAsia="Times New Roman" w:hAnsi="inherit" w:cs="Times New Roman"/>
          <w:color w:val="422201"/>
          <w:sz w:val="24"/>
          <w:szCs w:val="24"/>
          <w:bdr w:val="none" w:sz="0" w:space="0" w:color="auto" w:frame="1"/>
          <w:lang w:eastAsia="it-IT"/>
        </w:rPr>
        <w:t> </w:t>
      </w:r>
    </w:p>
    <w:p w:rsidR="00C92309" w:rsidRPr="00C92309" w:rsidRDefault="00C92309" w:rsidP="00A81E41">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29"/>
          <w:szCs w:val="29"/>
          <w:bdr w:val="none" w:sz="0" w:space="0" w:color="auto" w:frame="1"/>
          <w:lang w:eastAsia="it-IT"/>
        </w:rPr>
        <w:t xml:space="preserve">Divenuti custodi di quello che, dopo il Santo Sepolcro, era il luogo sacro più importante di Gerusalemme, i seguaci di Ugo di </w:t>
      </w:r>
      <w:proofErr w:type="spellStart"/>
      <w:r w:rsidRPr="00C92309">
        <w:rPr>
          <w:rFonts w:ascii="pt sans" w:eastAsia="Times New Roman" w:hAnsi="pt sans" w:cs="Times New Roman"/>
          <w:color w:val="422201"/>
          <w:sz w:val="29"/>
          <w:szCs w:val="29"/>
          <w:bdr w:val="none" w:sz="0" w:space="0" w:color="auto" w:frame="1"/>
          <w:lang w:eastAsia="it-IT"/>
        </w:rPr>
        <w:t>Payns</w:t>
      </w:r>
      <w:proofErr w:type="spellEnd"/>
      <w:r w:rsidRPr="00C92309">
        <w:rPr>
          <w:rFonts w:ascii="pt sans" w:eastAsia="Times New Roman" w:hAnsi="pt sans" w:cs="Times New Roman"/>
          <w:color w:val="422201"/>
          <w:sz w:val="29"/>
          <w:szCs w:val="29"/>
          <w:bdr w:val="none" w:sz="0" w:space="0" w:color="auto" w:frame="1"/>
          <w:lang w:eastAsia="it-IT"/>
        </w:rPr>
        <w:t xml:space="preserve"> assunsero presto la </w:t>
      </w:r>
      <w:r w:rsidRPr="00C92309">
        <w:rPr>
          <w:rFonts w:ascii="pt sans" w:eastAsia="Times New Roman" w:hAnsi="pt sans" w:cs="Times New Roman"/>
          <w:color w:val="422201"/>
          <w:sz w:val="29"/>
          <w:szCs w:val="29"/>
          <w:bdr w:val="none" w:sz="0" w:space="0" w:color="auto" w:frame="1"/>
          <w:lang w:eastAsia="it-IT"/>
        </w:rPr>
        <w:lastRenderedPageBreak/>
        <w:t>denominazione di </w:t>
      </w:r>
      <w:proofErr w:type="spellStart"/>
      <w:r w:rsidRPr="00C92309">
        <w:rPr>
          <w:rFonts w:ascii="inherit" w:eastAsia="Times New Roman" w:hAnsi="inherit" w:cs="Times New Roman"/>
          <w:i/>
          <w:iCs/>
          <w:color w:val="333333"/>
          <w:sz w:val="29"/>
          <w:lang w:eastAsia="it-IT"/>
        </w:rPr>
        <w:t>milites</w:t>
      </w:r>
      <w:proofErr w:type="spellEnd"/>
      <w:r w:rsidRPr="00C92309">
        <w:rPr>
          <w:rFonts w:ascii="inherit" w:eastAsia="Times New Roman" w:hAnsi="inherit" w:cs="Times New Roman"/>
          <w:i/>
          <w:iCs/>
          <w:color w:val="333333"/>
          <w:sz w:val="29"/>
          <w:lang w:eastAsia="it-IT"/>
        </w:rPr>
        <w:t xml:space="preserve"> Templi, </w:t>
      </w:r>
      <w:proofErr w:type="spellStart"/>
      <w:r w:rsidRPr="00C92309">
        <w:rPr>
          <w:rFonts w:ascii="inherit" w:eastAsia="Times New Roman" w:hAnsi="inherit" w:cs="Times New Roman"/>
          <w:i/>
          <w:iCs/>
          <w:color w:val="333333"/>
          <w:sz w:val="29"/>
          <w:lang w:eastAsia="it-IT"/>
        </w:rPr>
        <w:t>Templarii</w:t>
      </w:r>
      <w:proofErr w:type="spellEnd"/>
      <w:r w:rsidRPr="00C92309">
        <w:rPr>
          <w:rFonts w:ascii="pt sans" w:eastAsia="Times New Roman" w:hAnsi="pt sans" w:cs="Times New Roman"/>
          <w:color w:val="422201"/>
          <w:sz w:val="29"/>
          <w:szCs w:val="29"/>
          <w:bdr w:val="none" w:sz="0" w:space="0" w:color="auto" w:frame="1"/>
          <w:lang w:eastAsia="it-IT"/>
        </w:rPr>
        <w:t>.</w:t>
      </w:r>
      <w:r w:rsidRPr="00C92309">
        <w:rPr>
          <w:rFonts w:ascii="inherit" w:eastAsia="Times New Roman" w:hAnsi="inherit" w:cs="Times New Roman"/>
          <w:color w:val="422201"/>
          <w:sz w:val="24"/>
          <w:szCs w:val="24"/>
          <w:bdr w:val="none" w:sz="0" w:space="0" w:color="auto" w:frame="1"/>
          <w:lang w:eastAsia="it-IT"/>
        </w:rPr>
        <w:br/>
      </w:r>
      <w:r w:rsidRPr="00C92309">
        <w:rPr>
          <w:rFonts w:ascii="pt sans" w:eastAsia="Times New Roman" w:hAnsi="pt sans" w:cs="Times New Roman"/>
          <w:color w:val="422201"/>
          <w:sz w:val="29"/>
          <w:szCs w:val="29"/>
          <w:bdr w:val="none" w:sz="0" w:space="0" w:color="auto" w:frame="1"/>
          <w:lang w:eastAsia="it-IT"/>
        </w:rPr>
        <w:t>Nascono i Cavalieri del Tempio. Il primitivo nucleo templare non aveva particolari segni di riconoscimento, e nemmeno poteva dirsi un Ordine nel vero significato del termine, visto che ai tre voti ordinari tipici della regola agostiniana, aggiunsero quello specifico della difesa armata del corpo e dei beni di coloro che affrontavano l’estenuante percorso che dai porti della Palestina si snodava lungo la strada diretta a Gerusalemme e verso gli altri luoghi sacri.</w:t>
      </w:r>
      <w:r w:rsidRPr="00C92309">
        <w:rPr>
          <w:rFonts w:ascii="inherit" w:eastAsia="Times New Roman" w:hAnsi="inherit" w:cs="Times New Roman"/>
          <w:color w:val="422201"/>
          <w:sz w:val="24"/>
          <w:szCs w:val="24"/>
          <w:bdr w:val="none" w:sz="0" w:space="0" w:color="auto" w:frame="1"/>
          <w:lang w:eastAsia="it-IT"/>
        </w:rPr>
        <w:br/>
      </w:r>
      <w:r w:rsidRPr="00C92309">
        <w:rPr>
          <w:rFonts w:ascii="pt sans" w:eastAsia="Times New Roman" w:hAnsi="pt sans" w:cs="Times New Roman"/>
          <w:color w:val="422201"/>
          <w:sz w:val="29"/>
          <w:szCs w:val="29"/>
          <w:bdr w:val="none" w:sz="0" w:space="0" w:color="auto" w:frame="1"/>
          <w:lang w:eastAsia="it-IT"/>
        </w:rPr>
        <w:t xml:space="preserve">La creazione di un corpo permanente per la difesa dei pellegrini pareva essere l’ideale complemento all’opera degli </w:t>
      </w:r>
      <w:proofErr w:type="spellStart"/>
      <w:r w:rsidRPr="00C92309">
        <w:rPr>
          <w:rFonts w:ascii="pt sans" w:eastAsia="Times New Roman" w:hAnsi="pt sans" w:cs="Times New Roman"/>
          <w:color w:val="422201"/>
          <w:sz w:val="29"/>
          <w:szCs w:val="29"/>
          <w:bdr w:val="none" w:sz="0" w:space="0" w:color="auto" w:frame="1"/>
          <w:lang w:eastAsia="it-IT"/>
        </w:rPr>
        <w:t>Ospitalieri</w:t>
      </w:r>
      <w:proofErr w:type="spellEnd"/>
      <w:r w:rsidRPr="00C92309">
        <w:rPr>
          <w:rFonts w:ascii="pt sans" w:eastAsia="Times New Roman" w:hAnsi="pt sans" w:cs="Times New Roman"/>
          <w:color w:val="422201"/>
          <w:sz w:val="29"/>
          <w:szCs w:val="29"/>
          <w:bdr w:val="none" w:sz="0" w:space="0" w:color="auto" w:frame="1"/>
          <w:lang w:eastAsia="it-IT"/>
        </w:rPr>
        <w:t xml:space="preserve">, che ai pellegrini offrivano rifugio e cure mediche. L’Ordine, presente in Terra Santa sin dal 1080, ebbe un rapido sviluppo dopo la conquista di Gerusalemme, ricoprendo con i Templari un ruolo militare oltre che assistenziale. Ma i primi anni dei Templari non furono semplici; il gruppo che viveva in estrema povertà era scoraggiato dalla soverchiante inferiorità numerica e dalle limitate mansioni di presidio sulla strada che dal porto di </w:t>
      </w:r>
      <w:proofErr w:type="spellStart"/>
      <w:r w:rsidRPr="00C92309">
        <w:rPr>
          <w:rFonts w:ascii="pt sans" w:eastAsia="Times New Roman" w:hAnsi="pt sans" w:cs="Times New Roman"/>
          <w:color w:val="422201"/>
          <w:sz w:val="29"/>
          <w:szCs w:val="29"/>
          <w:bdr w:val="none" w:sz="0" w:space="0" w:color="auto" w:frame="1"/>
          <w:lang w:eastAsia="it-IT"/>
        </w:rPr>
        <w:t>Jaffa</w:t>
      </w:r>
      <w:proofErr w:type="spellEnd"/>
      <w:r w:rsidRPr="00C92309">
        <w:rPr>
          <w:rFonts w:ascii="pt sans" w:eastAsia="Times New Roman" w:hAnsi="pt sans" w:cs="Times New Roman"/>
          <w:color w:val="422201"/>
          <w:sz w:val="29"/>
          <w:szCs w:val="29"/>
          <w:bdr w:val="none" w:sz="0" w:space="0" w:color="auto" w:frame="1"/>
          <w:lang w:eastAsia="it-IT"/>
        </w:rPr>
        <w:t xml:space="preserve"> arriva a Gerusalemme; un senso di impotenza che in realtà abbracciava tutto il Regno d’</w:t>
      </w:r>
      <w:proofErr w:type="spellStart"/>
      <w:r w:rsidRPr="00C92309">
        <w:rPr>
          <w:rFonts w:ascii="inherit" w:eastAsia="Times New Roman" w:hAnsi="inherit" w:cs="Times New Roman"/>
          <w:i/>
          <w:iCs/>
          <w:color w:val="333333"/>
          <w:sz w:val="29"/>
          <w:lang w:eastAsia="it-IT"/>
        </w:rPr>
        <w:t>Outremer</w:t>
      </w:r>
      <w:proofErr w:type="spellEnd"/>
      <w:r w:rsidRPr="00C92309">
        <w:rPr>
          <w:rFonts w:ascii="pt sans" w:eastAsia="Times New Roman" w:hAnsi="pt sans" w:cs="Times New Roman"/>
          <w:color w:val="422201"/>
          <w:sz w:val="29"/>
          <w:szCs w:val="29"/>
          <w:bdr w:val="none" w:sz="0" w:space="0" w:color="auto" w:frame="1"/>
          <w:lang w:eastAsia="it-IT"/>
        </w:rPr>
        <w:t xml:space="preserve"> nel pieno di una profonda crisi di uomini e mezzi, tanto che solo avventurarsi fuori dalle mura cittadine era considerato malsicuro: una carovana di 700 fedeli fu sterminata da un assalto dei Saraceni, gli assedi alle vicine città di Aleppo e </w:t>
      </w:r>
      <w:proofErr w:type="spellStart"/>
      <w:r w:rsidRPr="00C92309">
        <w:rPr>
          <w:rFonts w:ascii="pt sans" w:eastAsia="Times New Roman" w:hAnsi="pt sans" w:cs="Times New Roman"/>
          <w:color w:val="422201"/>
          <w:sz w:val="29"/>
          <w:szCs w:val="29"/>
          <w:bdr w:val="none" w:sz="0" w:space="0" w:color="auto" w:frame="1"/>
          <w:lang w:eastAsia="it-IT"/>
        </w:rPr>
        <w:t>Antiochia</w:t>
      </w:r>
      <w:proofErr w:type="spellEnd"/>
      <w:r w:rsidRPr="00C92309">
        <w:rPr>
          <w:rFonts w:ascii="pt sans" w:eastAsia="Times New Roman" w:hAnsi="pt sans" w:cs="Times New Roman"/>
          <w:color w:val="422201"/>
          <w:sz w:val="29"/>
          <w:szCs w:val="29"/>
          <w:bdr w:val="none" w:sz="0" w:space="0" w:color="auto" w:frame="1"/>
          <w:lang w:eastAsia="it-IT"/>
        </w:rPr>
        <w:t xml:space="preserve"> si rivelarono fallimentari e lo stesso Re Baldovino cadde prigioniero dei mussulmani. Nei primi Cavalieri Templari logorati dalla fatica affiorarono segni di cedimento morale oltre alle note difficoltà materiali. In questi anni di difficoltà avviene una sorta di rinascita dell’Ordine.</w:t>
      </w:r>
    </w:p>
    <w:p w:rsidR="00C92309" w:rsidRPr="00C92309" w:rsidRDefault="00C92309" w:rsidP="00A81E41">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inherit" w:eastAsia="Times New Roman" w:hAnsi="inherit" w:cs="Times New Roman"/>
          <w:color w:val="422201"/>
          <w:sz w:val="24"/>
          <w:szCs w:val="24"/>
          <w:bdr w:val="none" w:sz="0" w:space="0" w:color="auto" w:frame="1"/>
          <w:lang w:eastAsia="it-IT"/>
        </w:rPr>
        <w:br/>
      </w:r>
      <w:r w:rsidRPr="00C92309">
        <w:rPr>
          <w:rFonts w:ascii="pt sans" w:eastAsia="Times New Roman" w:hAnsi="pt sans" w:cs="Times New Roman"/>
          <w:color w:val="422201"/>
          <w:sz w:val="29"/>
          <w:szCs w:val="29"/>
          <w:bdr w:val="none" w:sz="0" w:space="0" w:color="auto" w:frame="1"/>
          <w:lang w:eastAsia="it-IT"/>
        </w:rPr>
        <w:t xml:space="preserve">Anno Domini 1127: Ugo de </w:t>
      </w:r>
      <w:proofErr w:type="spellStart"/>
      <w:r w:rsidRPr="00C92309">
        <w:rPr>
          <w:rFonts w:ascii="pt sans" w:eastAsia="Times New Roman" w:hAnsi="pt sans" w:cs="Times New Roman"/>
          <w:color w:val="422201"/>
          <w:sz w:val="29"/>
          <w:szCs w:val="29"/>
          <w:bdr w:val="none" w:sz="0" w:space="0" w:color="auto" w:frame="1"/>
          <w:lang w:eastAsia="it-IT"/>
        </w:rPr>
        <w:t>Payns</w:t>
      </w:r>
      <w:proofErr w:type="spellEnd"/>
      <w:r w:rsidRPr="00C92309">
        <w:rPr>
          <w:rFonts w:ascii="pt sans" w:eastAsia="Times New Roman" w:hAnsi="pt sans" w:cs="Times New Roman"/>
          <w:color w:val="422201"/>
          <w:sz w:val="29"/>
          <w:szCs w:val="29"/>
          <w:bdr w:val="none" w:sz="0" w:space="0" w:color="auto" w:frame="1"/>
          <w:lang w:eastAsia="it-IT"/>
        </w:rPr>
        <w:t xml:space="preserve"> è in occidente. In Francia ha amici importanti a partire dal conte Ugo de Champagne che era diventato membro dell’ordine nel corso di un pellegrinaggio qualche anno prima, ma soprattutto Bernardo di Chiaravalle, mistico ed intellettuale che comprese l’importanza ed il ruolo di un Ordine come quello del tempio e ne sposò la causa, iniziando una vigorosa campagna volta a sollecitare donazioni e attrarre novizi ed altri crociati. Una rete di contatti e aiuti che da quella leggendaria partenza nel 1118 culminò nel 1129 durante il concilio di Troyes, dove si gettarono le basi per la primitiva regola dell’Ordine poi redatta in modo compiuto e definitivo dallo stesso Bernardo di Chiaravalle.</w:t>
      </w:r>
      <w:r w:rsidRPr="00C92309">
        <w:rPr>
          <w:rFonts w:ascii="inherit" w:eastAsia="Times New Roman" w:hAnsi="inherit" w:cs="Times New Roman"/>
          <w:color w:val="422201"/>
          <w:sz w:val="24"/>
          <w:szCs w:val="24"/>
          <w:bdr w:val="none" w:sz="0" w:space="0" w:color="auto" w:frame="1"/>
          <w:lang w:eastAsia="it-IT"/>
        </w:rPr>
        <w:br/>
      </w:r>
      <w:r w:rsidRPr="00C92309">
        <w:rPr>
          <w:rFonts w:ascii="pt sans" w:eastAsia="Times New Roman" w:hAnsi="pt sans" w:cs="Times New Roman"/>
          <w:color w:val="422201"/>
          <w:sz w:val="29"/>
          <w:szCs w:val="29"/>
          <w:bdr w:val="none" w:sz="0" w:space="0" w:color="auto" w:frame="1"/>
          <w:lang w:eastAsia="it-IT"/>
        </w:rPr>
        <w:t xml:space="preserve">Il Papa assegnò ai Cavalieri il mantello bianco, mentre il patriarca di Gerusalemme li autorizzò all’uso della croce di Lorena, poi fu adottata una </w:t>
      </w:r>
      <w:hyperlink r:id="rId7" w:history="1">
        <w:r w:rsidR="00A81E41">
          <w:rPr>
            <w:rFonts w:ascii="pt sans" w:hAnsi="pt sans"/>
            <w:color w:val="FF6633"/>
            <w:bdr w:val="none" w:sz="0" w:space="0" w:color="auto" w:frame="1"/>
            <w:shd w:val="clear" w:color="auto" w:fill="FFFFFF"/>
          </w:rPr>
          <w:br/>
        </w:r>
        <w:r w:rsidR="00A81E41">
          <w:rPr>
            <w:rFonts w:ascii="pt sans" w:hAnsi="pt sans"/>
            <w:noProof/>
            <w:color w:val="FF6633"/>
            <w:bdr w:val="none" w:sz="0" w:space="0" w:color="auto" w:frame="1"/>
            <w:shd w:val="clear" w:color="auto" w:fill="FFFFFF"/>
            <w:lang w:eastAsia="it-IT"/>
          </w:rPr>
          <w:drawing>
            <wp:anchor distT="0" distB="0" distL="114300" distR="114300" simplePos="0" relativeHeight="251661312" behindDoc="0" locked="0" layoutInCell="1" allowOverlap="1">
              <wp:simplePos x="0" y="0"/>
              <wp:positionH relativeFrom="column">
                <wp:posOffset>-48260</wp:posOffset>
              </wp:positionH>
              <wp:positionV relativeFrom="paragraph">
                <wp:posOffset>-4445</wp:posOffset>
              </wp:positionV>
              <wp:extent cx="2849245" cy="2155190"/>
              <wp:effectExtent l="19050" t="0" r="8255" b="0"/>
              <wp:wrapSquare wrapText="bothSides"/>
              <wp:docPr id="4" name="Immagine 4" descr="http://www.templaria.it/wp-content/uploads/2018/06/cavalieri-templari-932x702-300x22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mplaria.it/wp-content/uploads/2018/06/cavalieri-templari-932x702-300x226.jpg">
                        <a:hlinkClick r:id="rId7"/>
                      </pic:cNvPr>
                      <pic:cNvPicPr>
                        <a:picLocks noChangeAspect="1" noChangeArrowheads="1"/>
                      </pic:cNvPicPr>
                    </pic:nvPicPr>
                    <pic:blipFill>
                      <a:blip r:embed="rId8" cstate="print"/>
                      <a:srcRect/>
                      <a:stretch>
                        <a:fillRect/>
                      </a:stretch>
                    </pic:blipFill>
                    <pic:spPr bwMode="auto">
                      <a:xfrm>
                        <a:off x="0" y="0"/>
                        <a:ext cx="2849245" cy="2155190"/>
                      </a:xfrm>
                      <a:prstGeom prst="rect">
                        <a:avLst/>
                      </a:prstGeom>
                      <a:noFill/>
                      <a:ln w="9525">
                        <a:noFill/>
                        <a:miter lim="800000"/>
                        <a:headEnd/>
                        <a:tailEnd/>
                      </a:ln>
                    </pic:spPr>
                  </pic:pic>
                </a:graphicData>
              </a:graphic>
            </wp:anchor>
          </w:drawing>
        </w:r>
      </w:hyperlink>
      <w:r w:rsidRPr="00C92309">
        <w:rPr>
          <w:rFonts w:ascii="pt sans" w:eastAsia="Times New Roman" w:hAnsi="pt sans" w:cs="Times New Roman"/>
          <w:color w:val="422201"/>
          <w:sz w:val="29"/>
          <w:szCs w:val="29"/>
          <w:bdr w:val="none" w:sz="0" w:space="0" w:color="auto" w:frame="1"/>
          <w:lang w:eastAsia="it-IT"/>
        </w:rPr>
        <w:t xml:space="preserve">semplice croce rossa che i cavalieri esponevano sul mantello all’altezza della spalla destra. L’ordine si arricchì, con privilegi e donazioni concessi dalla Chiesa, dal Re di Gerusalemme, dai feudatari crociati, da sovrani e principi di tutto </w:t>
      </w:r>
      <w:r w:rsidRPr="00C92309">
        <w:rPr>
          <w:rFonts w:ascii="pt sans" w:eastAsia="Times New Roman" w:hAnsi="pt sans" w:cs="Times New Roman"/>
          <w:color w:val="422201"/>
          <w:sz w:val="29"/>
          <w:szCs w:val="29"/>
          <w:bdr w:val="none" w:sz="0" w:space="0" w:color="auto" w:frame="1"/>
          <w:lang w:eastAsia="it-IT"/>
        </w:rPr>
        <w:lastRenderedPageBreak/>
        <w:t xml:space="preserve">l’occidente cristiano, per non parlare delle donazioni private. Il viaggio di Ugo de </w:t>
      </w:r>
      <w:proofErr w:type="spellStart"/>
      <w:r w:rsidRPr="00C92309">
        <w:rPr>
          <w:rFonts w:ascii="pt sans" w:eastAsia="Times New Roman" w:hAnsi="pt sans" w:cs="Times New Roman"/>
          <w:color w:val="422201"/>
          <w:sz w:val="29"/>
          <w:szCs w:val="29"/>
          <w:bdr w:val="none" w:sz="0" w:space="0" w:color="auto" w:frame="1"/>
          <w:lang w:eastAsia="it-IT"/>
        </w:rPr>
        <w:t>Payns</w:t>
      </w:r>
      <w:proofErr w:type="spellEnd"/>
      <w:r w:rsidRPr="00C92309">
        <w:rPr>
          <w:rFonts w:ascii="pt sans" w:eastAsia="Times New Roman" w:hAnsi="pt sans" w:cs="Times New Roman"/>
          <w:color w:val="422201"/>
          <w:sz w:val="29"/>
          <w:szCs w:val="29"/>
          <w:bdr w:val="none" w:sz="0" w:space="0" w:color="auto" w:frame="1"/>
          <w:lang w:eastAsia="it-IT"/>
        </w:rPr>
        <w:t xml:space="preserve"> in Europa costituì l’evento centrale degli esordi dei Templari e per il loro sviluppo in </w:t>
      </w:r>
      <w:proofErr w:type="spellStart"/>
      <w:r w:rsidRPr="00C92309">
        <w:rPr>
          <w:rFonts w:ascii="pt sans" w:eastAsia="Times New Roman" w:hAnsi="pt sans" w:cs="Times New Roman"/>
          <w:color w:val="422201"/>
          <w:sz w:val="29"/>
          <w:szCs w:val="29"/>
          <w:bdr w:val="none" w:sz="0" w:space="0" w:color="auto" w:frame="1"/>
          <w:lang w:eastAsia="it-IT"/>
        </w:rPr>
        <w:t>Outremer</w:t>
      </w:r>
      <w:proofErr w:type="spellEnd"/>
      <w:r w:rsidRPr="00C92309">
        <w:rPr>
          <w:rFonts w:ascii="pt sans" w:eastAsia="Times New Roman" w:hAnsi="pt sans" w:cs="Times New Roman"/>
          <w:color w:val="422201"/>
          <w:sz w:val="29"/>
          <w:szCs w:val="29"/>
          <w:bdr w:val="none" w:sz="0" w:space="0" w:color="auto" w:frame="1"/>
          <w:lang w:eastAsia="it-IT"/>
        </w:rPr>
        <w:t>, ma allo stesso tempo rappresentò il punto di partenza per la loro fortuna in Europa: nacquero molte commende in Provenza, e in quasi tutta la Francia, nella penisola Iberica, in Inghilterra e Italia, frutto di donazioni e rendite, per uno sviluppo inarrestabile che porterà a considerare i Templari già nel XIII secolo uno Stato trasversale potente e pericoloso per molti regnanti.</w:t>
      </w:r>
    </w:p>
    <w:p w:rsidR="00C92309" w:rsidRPr="00C92309" w:rsidRDefault="00A81E41" w:rsidP="00C92309">
      <w:pPr>
        <w:shd w:val="clear" w:color="auto" w:fill="FFFFFF"/>
        <w:spacing w:after="0" w:line="240" w:lineRule="auto"/>
        <w:jc w:val="both"/>
        <w:textAlignment w:val="baseline"/>
        <w:rPr>
          <w:rFonts w:ascii="pt sans" w:eastAsia="Times New Roman" w:hAnsi="pt sans" w:cs="Times New Roman"/>
          <w:color w:val="422201"/>
          <w:sz w:val="18"/>
          <w:szCs w:val="18"/>
          <w:lang w:eastAsia="it-IT"/>
        </w:rPr>
      </w:pPr>
      <w:r>
        <w:rPr>
          <w:rFonts w:ascii="inherit" w:eastAsia="Times New Roman" w:hAnsi="inherit" w:cs="Times New Roman"/>
          <w:noProof/>
          <w:color w:val="422201"/>
          <w:sz w:val="24"/>
          <w:szCs w:val="24"/>
          <w:lang w:eastAsia="it-IT"/>
        </w:rPr>
        <w:drawing>
          <wp:anchor distT="0" distB="0" distL="114300" distR="114300" simplePos="0" relativeHeight="251662336" behindDoc="0" locked="0" layoutInCell="1" allowOverlap="1">
            <wp:simplePos x="0" y="0"/>
            <wp:positionH relativeFrom="column">
              <wp:posOffset>17145</wp:posOffset>
            </wp:positionH>
            <wp:positionV relativeFrom="paragraph">
              <wp:posOffset>591185</wp:posOffset>
            </wp:positionV>
            <wp:extent cx="1899285" cy="1520825"/>
            <wp:effectExtent l="19050" t="0" r="5715" b="0"/>
            <wp:wrapSquare wrapText="bothSides"/>
            <wp:docPr id="7" name="Immagine 7" descr="http://www.templaria.it/wp-content/uploads/2018/06/templare-cavalier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mplaria.it/wp-content/uploads/2018/06/templare-cavalieri.jpg">
                      <a:hlinkClick r:id="rId9"/>
                    </pic:cNvPr>
                    <pic:cNvPicPr>
                      <a:picLocks noChangeAspect="1" noChangeArrowheads="1"/>
                    </pic:cNvPicPr>
                  </pic:nvPicPr>
                  <pic:blipFill>
                    <a:blip r:embed="rId10" cstate="print"/>
                    <a:srcRect/>
                    <a:stretch>
                      <a:fillRect/>
                    </a:stretch>
                  </pic:blipFill>
                  <pic:spPr bwMode="auto">
                    <a:xfrm>
                      <a:off x="0" y="0"/>
                      <a:ext cx="1899285" cy="1520825"/>
                    </a:xfrm>
                    <a:prstGeom prst="rect">
                      <a:avLst/>
                    </a:prstGeom>
                    <a:noFill/>
                    <a:ln w="9525">
                      <a:noFill/>
                      <a:miter lim="800000"/>
                      <a:headEnd/>
                      <a:tailEnd/>
                    </a:ln>
                  </pic:spPr>
                </pic:pic>
              </a:graphicData>
            </a:graphic>
          </wp:anchor>
        </w:drawing>
      </w:r>
      <w:r w:rsidR="00C92309" w:rsidRPr="00C92309">
        <w:rPr>
          <w:rFonts w:ascii="inherit" w:eastAsia="Times New Roman" w:hAnsi="inherit" w:cs="Times New Roman"/>
          <w:color w:val="422201"/>
          <w:sz w:val="24"/>
          <w:szCs w:val="24"/>
          <w:bdr w:val="none" w:sz="0" w:space="0" w:color="auto" w:frame="1"/>
          <w:lang w:eastAsia="it-IT"/>
        </w:rPr>
        <w:br/>
      </w:r>
      <w:r>
        <w:br/>
      </w:r>
      <w:r>
        <w:rPr>
          <w:rFonts w:ascii="pt sans" w:hAnsi="pt sans"/>
          <w:color w:val="422201"/>
        </w:rPr>
        <w:br/>
      </w:r>
      <w:r w:rsidR="00C92309" w:rsidRPr="00C92309">
        <w:rPr>
          <w:rFonts w:ascii="pt sans" w:eastAsia="Times New Roman" w:hAnsi="pt sans" w:cs="Times New Roman"/>
          <w:color w:val="422201"/>
          <w:sz w:val="29"/>
          <w:szCs w:val="29"/>
          <w:bdr w:val="none" w:sz="0" w:space="0" w:color="auto" w:frame="1"/>
          <w:lang w:eastAsia="it-IT"/>
        </w:rPr>
        <w:t>I primi anni dell’ordine sono immersi nel mistero più fitto, convenzionalmente si fa riferimento alle date del 1099, 1118 e del 1129 per indicarne l’idea, </w:t>
      </w:r>
      <w:r w:rsidR="00C92309" w:rsidRPr="00C92309">
        <w:rPr>
          <w:rFonts w:ascii="inherit" w:eastAsia="Times New Roman" w:hAnsi="inherit" w:cs="Times New Roman"/>
          <w:b/>
          <w:bCs/>
          <w:color w:val="422201"/>
          <w:sz w:val="29"/>
          <w:lang w:eastAsia="it-IT"/>
        </w:rPr>
        <w:t>l’origine</w:t>
      </w:r>
      <w:r w:rsidR="00C92309" w:rsidRPr="00C92309">
        <w:rPr>
          <w:rFonts w:ascii="pt sans" w:eastAsia="Times New Roman" w:hAnsi="pt sans" w:cs="Times New Roman"/>
          <w:color w:val="422201"/>
          <w:sz w:val="29"/>
          <w:szCs w:val="29"/>
          <w:bdr w:val="none" w:sz="0" w:space="0" w:color="auto" w:frame="1"/>
          <w:lang w:eastAsia="it-IT"/>
        </w:rPr>
        <w:t xml:space="preserve"> e lo sviluppo. Ma al di là di queste labili tracce, molte sono le domande cui è difficile dar risposta. Chi era davvero Ugo di </w:t>
      </w:r>
      <w:proofErr w:type="spellStart"/>
      <w:r w:rsidR="00C92309" w:rsidRPr="00C92309">
        <w:rPr>
          <w:rFonts w:ascii="pt sans" w:eastAsia="Times New Roman" w:hAnsi="pt sans" w:cs="Times New Roman"/>
          <w:color w:val="422201"/>
          <w:sz w:val="29"/>
          <w:szCs w:val="29"/>
          <w:bdr w:val="none" w:sz="0" w:space="0" w:color="auto" w:frame="1"/>
          <w:lang w:eastAsia="it-IT"/>
        </w:rPr>
        <w:t>Payns</w:t>
      </w:r>
      <w:proofErr w:type="spellEnd"/>
      <w:r w:rsidR="00C92309" w:rsidRPr="00C92309">
        <w:rPr>
          <w:rFonts w:ascii="pt sans" w:eastAsia="Times New Roman" w:hAnsi="pt sans" w:cs="Times New Roman"/>
          <w:color w:val="422201"/>
          <w:sz w:val="29"/>
          <w:szCs w:val="29"/>
          <w:bdr w:val="none" w:sz="0" w:space="0" w:color="auto" w:frame="1"/>
          <w:lang w:eastAsia="it-IT"/>
        </w:rPr>
        <w:t>? Chi erano i nove cavalieri? L’idea dell’Ordine partì dal Papa, dal Re, o fu davvero una scelta autonoma dei cavalieri? Quale l’etica nuova che guidava coriacei cavalieri avvezzi all’uso delle armi, al rispetto della vita monastica fatta di fede e obbedienza assoluta? Come mai Re Baldovino decise di offrire loro proprio quella zona del palazzo Reale costruita sopra la spianata del Tempio di Salomone? Davvero i Templari, come dicono molti, scavarono alla ricerca di misteriosi tesori sepolti nei sotterranei del Tempio? Ed infine, come poteva un ordine che intorno al 1120 contava una decina di cavalieri essere già nel 1150 uno degli ordini più numerosi e potenti dell’intera cristianità?</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C92309" w:rsidRPr="00C92309" w:rsidRDefault="00C92309" w:rsidP="00C92309">
      <w:pPr>
        <w:shd w:val="clear" w:color="auto" w:fill="FFFFFF"/>
        <w:spacing w:after="0" w:line="240" w:lineRule="auto"/>
        <w:jc w:val="center"/>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29"/>
          <w:szCs w:val="29"/>
          <w:bdr w:val="none" w:sz="0" w:space="0" w:color="auto" w:frame="1"/>
          <w:lang w:eastAsia="it-IT"/>
        </w:rPr>
        <w:t>A queste ed altre domande tenterà di rispondere </w:t>
      </w:r>
      <w:proofErr w:type="spellStart"/>
      <w:r w:rsidRPr="00C92309">
        <w:rPr>
          <w:rFonts w:ascii="inherit" w:eastAsia="Times New Roman" w:hAnsi="inherit" w:cs="Times New Roman"/>
          <w:b/>
          <w:bCs/>
          <w:color w:val="422201"/>
          <w:sz w:val="29"/>
          <w:lang w:eastAsia="it-IT"/>
        </w:rPr>
        <w:t>Templaria</w:t>
      </w:r>
      <w:proofErr w:type="spellEnd"/>
      <w:r w:rsidRPr="00C92309">
        <w:rPr>
          <w:rFonts w:ascii="inherit" w:eastAsia="Times New Roman" w:hAnsi="inherit" w:cs="Times New Roman"/>
          <w:b/>
          <w:bCs/>
          <w:color w:val="422201"/>
          <w:sz w:val="29"/>
          <w:lang w:eastAsia="it-IT"/>
        </w:rPr>
        <w:t xml:space="preserve"> Festival 2018</w:t>
      </w:r>
      <w:r w:rsidRPr="00C92309">
        <w:rPr>
          <w:rFonts w:ascii="pt sans" w:eastAsia="Times New Roman" w:hAnsi="pt sans" w:cs="Times New Roman"/>
          <w:color w:val="422201"/>
          <w:sz w:val="29"/>
          <w:szCs w:val="29"/>
          <w:bdr w:val="none" w:sz="0" w:space="0" w:color="auto" w:frame="1"/>
          <w:lang w:eastAsia="it-IT"/>
        </w:rPr>
        <w:t>.</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C92309" w:rsidRPr="00C92309" w:rsidRDefault="00C92309" w:rsidP="00C92309">
      <w:pPr>
        <w:shd w:val="clear" w:color="auto" w:fill="FFFFFF"/>
        <w:spacing w:after="0" w:line="240" w:lineRule="auto"/>
        <w:jc w:val="both"/>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29"/>
          <w:szCs w:val="29"/>
          <w:bdr w:val="none" w:sz="0" w:space="0" w:color="auto" w:frame="1"/>
          <w:lang w:eastAsia="it-IT"/>
        </w:rPr>
        <w:t xml:space="preserve">A 900 anni dal leggendario giuramento dei primi nove Templari, rivive nel magnifico centro storico di </w:t>
      </w:r>
      <w:proofErr w:type="spellStart"/>
      <w:r w:rsidRPr="00C92309">
        <w:rPr>
          <w:rFonts w:ascii="pt sans" w:eastAsia="Times New Roman" w:hAnsi="pt sans" w:cs="Times New Roman"/>
          <w:color w:val="422201"/>
          <w:sz w:val="29"/>
          <w:szCs w:val="29"/>
          <w:bdr w:val="none" w:sz="0" w:space="0" w:color="auto" w:frame="1"/>
          <w:lang w:eastAsia="it-IT"/>
        </w:rPr>
        <w:t>Castignano</w:t>
      </w:r>
      <w:proofErr w:type="spellEnd"/>
      <w:r w:rsidRPr="00C92309">
        <w:rPr>
          <w:rFonts w:ascii="pt sans" w:eastAsia="Times New Roman" w:hAnsi="pt sans" w:cs="Times New Roman"/>
          <w:color w:val="422201"/>
          <w:sz w:val="29"/>
          <w:szCs w:val="29"/>
          <w:bdr w:val="none" w:sz="0" w:space="0" w:color="auto" w:frame="1"/>
          <w:lang w:eastAsia="it-IT"/>
        </w:rPr>
        <w:t xml:space="preserve"> il mistero dell’origine dei Poveri Cavalieri di Cristo. Nell’antico borgo del Piceno da anni l’eco dei Cavalieri del Tempio vibra nelle mura, nelle chiese, nei passi che risuonano sulle pietre millenarie. In occasione della straordinaria ricorrenza l’edizione 2018 delle Notti da Medioevo celebra la genesi dell’ordine con incontri, convegni, spettacoli, percorsi e suggestioni ispirate proprio al mistero che ne avvolge l’origine; e poi ancora banchetti, taverne con menù medievali, botteghe d’artigiani, giovali menestrelli e musici nostalgici. Percorrendo il selciato lungo cui si snoda via templari, la più lunga e misteriosa via del paese, è possibile provare l’affascinante sensazione di affondare nelle notti da medioevo, quando (ci piace immaginare), antichi cavalieri, fieri della loro origine raggiungevano la Chiesa di Santa Maria per una preghiera a colei che attraverso San Bernardo aveva benedetto l’ordine col suo sguardo materno.</w:t>
      </w:r>
    </w:p>
    <w:p w:rsidR="00C92309" w:rsidRPr="00C92309" w:rsidRDefault="00C92309" w:rsidP="00C92309">
      <w:pPr>
        <w:shd w:val="clear" w:color="auto" w:fill="FFFFFF"/>
        <w:spacing w:after="0" w:line="240" w:lineRule="auto"/>
        <w:jc w:val="both"/>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29"/>
          <w:szCs w:val="29"/>
          <w:bdr w:val="none" w:sz="0" w:space="0" w:color="auto" w:frame="1"/>
          <w:lang w:eastAsia="it-IT"/>
        </w:rPr>
        <w:t xml:space="preserve">L’incantesimo del Medioevo a </w:t>
      </w:r>
      <w:proofErr w:type="spellStart"/>
      <w:r w:rsidRPr="00C92309">
        <w:rPr>
          <w:rFonts w:ascii="pt sans" w:eastAsia="Times New Roman" w:hAnsi="pt sans" w:cs="Times New Roman"/>
          <w:color w:val="422201"/>
          <w:sz w:val="29"/>
          <w:szCs w:val="29"/>
          <w:bdr w:val="none" w:sz="0" w:space="0" w:color="auto" w:frame="1"/>
          <w:lang w:eastAsia="it-IT"/>
        </w:rPr>
        <w:t>Templaria</w:t>
      </w:r>
      <w:proofErr w:type="spellEnd"/>
      <w:r w:rsidRPr="00C92309">
        <w:rPr>
          <w:rFonts w:ascii="pt sans" w:eastAsia="Times New Roman" w:hAnsi="pt sans" w:cs="Times New Roman"/>
          <w:color w:val="422201"/>
          <w:sz w:val="29"/>
          <w:szCs w:val="29"/>
          <w:bdr w:val="none" w:sz="0" w:space="0" w:color="auto" w:frame="1"/>
          <w:lang w:eastAsia="it-IT"/>
        </w:rPr>
        <w:t xml:space="preserve"> Festival si propone come uno spaccato di vita dell’Età di mezzo </w:t>
      </w:r>
      <w:r w:rsidRPr="00C92309">
        <w:rPr>
          <w:rFonts w:ascii="inherit" w:eastAsia="Times New Roman" w:hAnsi="inherit" w:cs="Times New Roman"/>
          <w:color w:val="333333"/>
          <w:sz w:val="29"/>
          <w:szCs w:val="29"/>
          <w:bdr w:val="none" w:sz="0" w:space="0" w:color="auto" w:frame="1"/>
          <w:lang w:eastAsia="it-IT"/>
        </w:rPr>
        <w:t xml:space="preserve">che ogni anno permette a migliaia di spettatori di fare un </w:t>
      </w:r>
      <w:r w:rsidRPr="00C92309">
        <w:rPr>
          <w:rFonts w:ascii="inherit" w:eastAsia="Times New Roman" w:hAnsi="inherit" w:cs="Times New Roman"/>
          <w:color w:val="333333"/>
          <w:sz w:val="29"/>
          <w:szCs w:val="29"/>
          <w:bdr w:val="none" w:sz="0" w:space="0" w:color="auto" w:frame="1"/>
          <w:lang w:eastAsia="it-IT"/>
        </w:rPr>
        <w:lastRenderedPageBreak/>
        <w:t>meraviglioso tuffo nel passato </w:t>
      </w:r>
      <w:r w:rsidRPr="00C92309">
        <w:rPr>
          <w:rFonts w:ascii="pt sans" w:eastAsia="Times New Roman" w:hAnsi="pt sans" w:cs="Times New Roman"/>
          <w:color w:val="422201"/>
          <w:sz w:val="29"/>
          <w:szCs w:val="29"/>
          <w:bdr w:val="none" w:sz="0" w:space="0" w:color="auto" w:frame="1"/>
          <w:lang w:eastAsia="it-IT"/>
        </w:rPr>
        <w:t>e nella presente edizione vuol dire ripercorrere le </w:t>
      </w:r>
      <w:r w:rsidRPr="00C92309">
        <w:rPr>
          <w:rFonts w:ascii="inherit" w:eastAsia="Times New Roman" w:hAnsi="inherit" w:cs="Times New Roman"/>
          <w:b/>
          <w:bCs/>
          <w:color w:val="422201"/>
          <w:sz w:val="29"/>
          <w:lang w:eastAsia="it-IT"/>
        </w:rPr>
        <w:t>Origini dell’Ordine</w:t>
      </w:r>
      <w:r w:rsidRPr="00C92309">
        <w:rPr>
          <w:rFonts w:ascii="pt sans" w:eastAsia="Times New Roman" w:hAnsi="pt sans" w:cs="Times New Roman"/>
          <w:color w:val="422201"/>
          <w:sz w:val="29"/>
          <w:szCs w:val="29"/>
          <w:bdr w:val="none" w:sz="0" w:space="0" w:color="auto" w:frame="1"/>
          <w:lang w:eastAsia="it-IT"/>
        </w:rPr>
        <w:t>.</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pt sans" w:eastAsia="Times New Roman" w:hAnsi="pt sans" w:cs="Times New Roman"/>
          <w:color w:val="422201"/>
          <w:sz w:val="18"/>
          <w:szCs w:val="18"/>
          <w:lang w:eastAsia="it-IT"/>
        </w:rPr>
        <w:t> </w:t>
      </w:r>
    </w:p>
    <w:p w:rsidR="00C92309" w:rsidRPr="00C92309" w:rsidRDefault="00C92309" w:rsidP="00C92309">
      <w:pPr>
        <w:shd w:val="clear" w:color="auto" w:fill="FFFFFF"/>
        <w:spacing w:after="0" w:line="240" w:lineRule="auto"/>
        <w:textAlignment w:val="baseline"/>
        <w:rPr>
          <w:rFonts w:ascii="pt sans" w:eastAsia="Times New Roman" w:hAnsi="pt sans" w:cs="Times New Roman"/>
          <w:color w:val="422201"/>
          <w:sz w:val="18"/>
          <w:szCs w:val="18"/>
          <w:lang w:eastAsia="it-IT"/>
        </w:rPr>
      </w:pPr>
      <w:r w:rsidRPr="00C92309">
        <w:rPr>
          <w:rFonts w:ascii="inherit" w:eastAsia="Times New Roman" w:hAnsi="inherit" w:cs="Times New Roman"/>
          <w:i/>
          <w:iCs/>
          <w:color w:val="333333"/>
          <w:sz w:val="24"/>
          <w:szCs w:val="24"/>
          <w:lang w:eastAsia="it-IT"/>
        </w:rPr>
        <w:t>Prof. </w:t>
      </w:r>
      <w:r w:rsidRPr="00C92309">
        <w:rPr>
          <w:rFonts w:ascii="inherit" w:eastAsia="Times New Roman" w:hAnsi="inherit" w:cs="Times New Roman"/>
          <w:b/>
          <w:bCs/>
          <w:i/>
          <w:iCs/>
          <w:color w:val="333333"/>
          <w:sz w:val="24"/>
          <w:szCs w:val="24"/>
          <w:lang w:eastAsia="it-IT"/>
        </w:rPr>
        <w:t>Andrea Fioravanti</w:t>
      </w:r>
      <w:r w:rsidRPr="00C92309">
        <w:rPr>
          <w:rFonts w:ascii="inherit" w:eastAsia="Times New Roman" w:hAnsi="inherit" w:cs="Times New Roman"/>
          <w:i/>
          <w:iCs/>
          <w:color w:val="333333"/>
          <w:sz w:val="24"/>
          <w:szCs w:val="24"/>
          <w:lang w:eastAsia="it-IT"/>
        </w:rPr>
        <w:t> – docente di Estetica, Storia e Filosofia e Storico dell’Ordine del Tempio</w:t>
      </w:r>
    </w:p>
    <w:p w:rsidR="00066D85" w:rsidRDefault="00066D85"/>
    <w:sectPr w:rsidR="00066D85" w:rsidSect="00066D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dievalsharp">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283"/>
  <w:characterSpacingControl w:val="doNotCompress"/>
  <w:compat/>
  <w:rsids>
    <w:rsidRoot w:val="00C92309"/>
    <w:rsid w:val="00066D85"/>
    <w:rsid w:val="00264D0D"/>
    <w:rsid w:val="00A1139B"/>
    <w:rsid w:val="00A81E41"/>
    <w:rsid w:val="00C92309"/>
    <w:rsid w:val="00E62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D85"/>
  </w:style>
  <w:style w:type="paragraph" w:styleId="Titolo2">
    <w:name w:val="heading 2"/>
    <w:basedOn w:val="Normale"/>
    <w:link w:val="Titolo2Carattere"/>
    <w:uiPriority w:val="9"/>
    <w:qFormat/>
    <w:rsid w:val="00C9230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C9230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92309"/>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C92309"/>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C923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309"/>
    <w:rPr>
      <w:i/>
      <w:iCs/>
    </w:rPr>
  </w:style>
  <w:style w:type="character" w:styleId="Enfasigrassetto">
    <w:name w:val="Strong"/>
    <w:basedOn w:val="Carpredefinitoparagrafo"/>
    <w:uiPriority w:val="22"/>
    <w:qFormat/>
    <w:rsid w:val="00C92309"/>
    <w:rPr>
      <w:b/>
      <w:bCs/>
    </w:rPr>
  </w:style>
  <w:style w:type="paragraph" w:styleId="Testofumetto">
    <w:name w:val="Balloon Text"/>
    <w:basedOn w:val="Normale"/>
    <w:link w:val="TestofumettoCarattere"/>
    <w:uiPriority w:val="99"/>
    <w:semiHidden/>
    <w:unhideWhenUsed/>
    <w:rsid w:val="00C923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templaria.it/wp-content/uploads/2018/06/cavalieri-templari-932x70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templaria.it/wp-content/uploads/2018/06/Seal_of_Templars.jpg"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templaria.it/wp-content/uploads/2018/06/templare-cavalier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2</cp:revision>
  <dcterms:created xsi:type="dcterms:W3CDTF">2018-08-06T17:26:00Z</dcterms:created>
  <dcterms:modified xsi:type="dcterms:W3CDTF">2018-08-07T08:33:00Z</dcterms:modified>
</cp:coreProperties>
</file>